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81" w:rsidRPr="0073303F" w:rsidRDefault="00F54081" w:rsidP="008631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73303F">
        <w:rPr>
          <w:rFonts w:ascii="Arial" w:hAnsi="Arial" w:cs="Arial"/>
          <w:b/>
          <w:bCs/>
          <w:sz w:val="20"/>
          <w:szCs w:val="20"/>
        </w:rPr>
        <w:t>Załącznik nr 7</w:t>
      </w:r>
    </w:p>
    <w:p w:rsidR="00F54081" w:rsidRPr="0073303F" w:rsidRDefault="00F54081" w:rsidP="008631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73303F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F54081" w:rsidRPr="0073303F" w:rsidRDefault="00F54081" w:rsidP="008631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73303F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F54081" w:rsidRPr="0073303F" w:rsidRDefault="00F54081" w:rsidP="0086318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54081" w:rsidRPr="0073303F" w:rsidRDefault="00F54081" w:rsidP="0086318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73303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54081" w:rsidRPr="0073303F" w:rsidRDefault="00F54081" w:rsidP="0086318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F54081" w:rsidRPr="0073303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</w:rPr>
              <w:t>Wybrane zagadnienia z historii cywilizacji europejskiej</w:t>
            </w:r>
          </w:p>
        </w:tc>
      </w:tr>
      <w:tr w:rsidR="00F54081" w:rsidRPr="00B72BB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color w:val="auto"/>
                <w:lang w:val="en-US" w:eastAsia="pl-PL"/>
              </w:rPr>
            </w:pPr>
            <w:r w:rsidRPr="0073303F">
              <w:rPr>
                <w:rFonts w:ascii="Arial" w:hAnsi="Arial" w:cs="Arial"/>
                <w:b/>
                <w:color w:val="auto"/>
                <w:lang w:val="en-US" w:eastAsia="pl-PL"/>
              </w:rPr>
              <w:t>Selected aspects from the history of European civilization</w:t>
            </w:r>
          </w:p>
        </w:tc>
      </w:tr>
      <w:tr w:rsidR="00F54081" w:rsidRPr="0073303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081" w:rsidRPr="0073303F" w:rsidRDefault="00F54081" w:rsidP="00B72BBB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73303F">
              <w:rPr>
                <w:rFonts w:ascii="Arial" w:hAnsi="Arial" w:cs="Arial"/>
                <w:b/>
                <w:color w:val="auto"/>
                <w:lang w:eastAsia="pl-PL"/>
              </w:rPr>
              <w:t>201</w:t>
            </w:r>
            <w:r w:rsidR="00B72BBB">
              <w:rPr>
                <w:rFonts w:ascii="Arial" w:hAnsi="Arial" w:cs="Arial"/>
                <w:b/>
                <w:color w:val="auto"/>
                <w:lang w:eastAsia="pl-PL"/>
              </w:rPr>
              <w:t>7</w:t>
            </w:r>
            <w:r w:rsidRPr="0073303F">
              <w:rPr>
                <w:rFonts w:ascii="Arial" w:hAnsi="Arial" w:cs="Arial"/>
                <w:b/>
                <w:color w:val="auto"/>
                <w:lang w:eastAsia="pl-PL"/>
              </w:rPr>
              <w:t>/201</w:t>
            </w:r>
            <w:r w:rsidR="00B72BBB">
              <w:rPr>
                <w:rFonts w:ascii="Arial" w:hAnsi="Arial" w:cs="Arial"/>
                <w:b/>
                <w:color w:val="auto"/>
                <w:lang w:eastAsia="pl-PL"/>
              </w:rPr>
              <w:t>8</w:t>
            </w:r>
            <w:bookmarkStart w:id="0" w:name="_GoBack"/>
            <w:bookmarkEnd w:id="0"/>
          </w:p>
        </w:tc>
      </w:tr>
    </w:tbl>
    <w:p w:rsidR="00F54081" w:rsidRPr="0073303F" w:rsidRDefault="00F54081" w:rsidP="0086318F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54081" w:rsidRPr="0073303F" w:rsidRDefault="00F54081" w:rsidP="0086318F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54081" w:rsidRPr="0073303F" w:rsidRDefault="00F54081" w:rsidP="0073303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54081" w:rsidRPr="0073303F" w:rsidRDefault="00F54081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7072E1" w:rsidP="007072E1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Geologia inżynierska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I stopień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ogólnoakademicki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(ogólno akademicki / praktyczny)</w:t>
            </w:r>
          </w:p>
        </w:tc>
      </w:tr>
      <w:tr w:rsidR="00F54081" w:rsidRPr="0073303F">
        <w:trPr>
          <w:trHeight w:val="521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stacjonarne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  <w:lang w:eastAsia="pl-PL"/>
              </w:rPr>
              <w:t>Katedra Architektury i Urbanistyki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  <w:lang w:eastAsia="pl-PL"/>
              </w:rPr>
              <w:t>dr  Elżbieta Szot-Radziszewska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B72BBB" w:rsidRDefault="00B72BBB" w:rsidP="00B72BB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Prof. dr hab. inż. Marek Iwański 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F54081" w:rsidRPr="0073303F" w:rsidRDefault="00F54081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54081" w:rsidRPr="0073303F" w:rsidRDefault="00F54081" w:rsidP="0086318F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54081" w:rsidRPr="0073303F" w:rsidRDefault="00F54081" w:rsidP="0073303F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54081" w:rsidRPr="0073303F" w:rsidRDefault="00F54081" w:rsidP="0086318F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F54081" w:rsidRPr="0073303F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HES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nieobowiązkowy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język polski</w:t>
            </w:r>
          </w:p>
        </w:tc>
      </w:tr>
      <w:tr w:rsidR="00F54081" w:rsidRPr="0073303F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semestr I</w:t>
            </w:r>
          </w:p>
        </w:tc>
      </w:tr>
      <w:tr w:rsidR="00F54081" w:rsidRPr="0073303F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semestr zimowy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(kody modułów / nazwy modułów)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nie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F54081" w:rsidRPr="0073303F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F54081" w:rsidRPr="0073303F" w:rsidRDefault="00F54081" w:rsidP="0086318F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54081" w:rsidRPr="0073303F" w:rsidRDefault="00F54081" w:rsidP="0086318F">
      <w:pPr>
        <w:ind w:left="0" w:firstLine="0"/>
        <w:rPr>
          <w:rFonts w:ascii="Arial" w:hAnsi="Arial" w:cs="Arial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5"/>
        <w:gridCol w:w="1445"/>
        <w:gridCol w:w="1445"/>
        <w:gridCol w:w="1445"/>
      </w:tblGrid>
      <w:tr w:rsidR="00F54081" w:rsidRPr="0073303F">
        <w:trPr>
          <w:trHeight w:val="567"/>
        </w:trPr>
        <w:tc>
          <w:tcPr>
            <w:tcW w:w="1985" w:type="dxa"/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F54081" w:rsidRPr="0073303F">
        <w:trPr>
          <w:trHeight w:val="283"/>
        </w:trPr>
        <w:tc>
          <w:tcPr>
            <w:tcW w:w="1985" w:type="dxa"/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54081" w:rsidRPr="0073303F" w:rsidRDefault="00F54081" w:rsidP="00C43A32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73303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46" w:type="dxa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F54081" w:rsidRPr="0073303F" w:rsidRDefault="00F54081" w:rsidP="0086318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F54081" w:rsidRPr="0073303F" w:rsidRDefault="00F54081" w:rsidP="0086318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F54081" w:rsidRPr="0073303F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81" w:rsidRPr="0073303F" w:rsidRDefault="00F54081" w:rsidP="00AA4EFA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Zapoznanie studentów z historią, kulturą i sztuką cywilizacji europejskiej oraz genezą i drogami rozwoju kultury europejskiej. Zainteresowanie studentów i zachęcenie do samodzielnego zgłębiania historii osadnictwa i wędrówek najstarszych ludów zamieszkujących Europę. Zapoznanie z historią Słowian, w tym Polaków oraz ich wpływem na rozwój cywilizacji europejskiej.</w:t>
            </w:r>
          </w:p>
        </w:tc>
      </w:tr>
    </w:tbl>
    <w:p w:rsidR="00F54081" w:rsidRPr="0073303F" w:rsidRDefault="00F54081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54081" w:rsidRPr="0073303F" w:rsidRDefault="00F54081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6"/>
        <w:gridCol w:w="1134"/>
        <w:gridCol w:w="1274"/>
        <w:gridCol w:w="1275"/>
      </w:tblGrid>
      <w:tr w:rsidR="00F54081" w:rsidRPr="0073303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Forma prowadzenia zajęć</w:t>
            </w:r>
          </w:p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54081" w:rsidRPr="0073303F" w:rsidT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5A1481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Ma wiedzę w zakresie historii, kultury i sztuki cywilizacji europejskich; zna genezę i drogi rozwoju kultury europejskiej.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73303F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54081" w:rsidRPr="0073303F">
              <w:rPr>
                <w:rFonts w:ascii="Arial" w:hAnsi="Arial" w:cs="Arial"/>
                <w:sz w:val="20"/>
                <w:szCs w:val="20"/>
              </w:rPr>
              <w:t>_W2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03F" w:rsidRPr="0073303F" w:rsidRDefault="0073303F" w:rsidP="0073303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T1A_W08</w:t>
            </w:r>
          </w:p>
          <w:p w:rsidR="00F54081" w:rsidRPr="0073303F" w:rsidRDefault="0073303F" w:rsidP="0073303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InzA_W03</w:t>
            </w:r>
          </w:p>
        </w:tc>
      </w:tr>
      <w:tr w:rsidR="00F54081" w:rsidRPr="0073303F" w:rsidT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E2504E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Potrafi omówić historię rozwoju osadnictwa i kultury najstarszych ludów zamieszkujących Europę</w:t>
            </w:r>
            <w:r w:rsidR="0073303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73303F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54081" w:rsidRPr="0073303F">
              <w:rPr>
                <w:rFonts w:ascii="Arial" w:hAnsi="Arial" w:cs="Arial"/>
                <w:sz w:val="20"/>
                <w:szCs w:val="20"/>
              </w:rPr>
              <w:t>_U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03F" w:rsidRPr="0073303F" w:rsidRDefault="0073303F" w:rsidP="0073303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T1A_U01</w:t>
            </w:r>
          </w:p>
          <w:p w:rsidR="0073303F" w:rsidRPr="0073303F" w:rsidRDefault="0073303F" w:rsidP="0073303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T1A_U07</w:t>
            </w:r>
          </w:p>
          <w:p w:rsidR="00F54081" w:rsidRPr="0073303F" w:rsidRDefault="0073303F" w:rsidP="0073303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P1A_U07</w:t>
            </w:r>
          </w:p>
        </w:tc>
      </w:tr>
      <w:tr w:rsidR="00F54081" w:rsidRPr="0073303F" w:rsidTr="0073303F">
        <w:trPr>
          <w:trHeight w:val="11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5A1481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Ma świadomość odpowiedzialności za zachowanie europejskiego dziedzictwa kulturowego oraz potrzebę ciągłego uzupełniania wiedzy dotyczącej historii Europy.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73303F" w:rsidP="0073303F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54081" w:rsidRPr="0073303F">
              <w:rPr>
                <w:rFonts w:ascii="Arial" w:hAnsi="Arial" w:cs="Arial"/>
                <w:sz w:val="20"/>
                <w:szCs w:val="20"/>
              </w:rPr>
              <w:t xml:space="preserve">_K03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03F" w:rsidRPr="0073303F" w:rsidRDefault="0073303F" w:rsidP="0073303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Cs/>
                <w:sz w:val="20"/>
                <w:szCs w:val="20"/>
              </w:rPr>
              <w:t>T1A_K01 T1A_K06</w:t>
            </w:r>
          </w:p>
          <w:p w:rsidR="0073303F" w:rsidRPr="0073303F" w:rsidRDefault="0073303F" w:rsidP="0073303F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InzA_K02</w:t>
            </w:r>
          </w:p>
          <w:p w:rsidR="00F54081" w:rsidRPr="0073303F" w:rsidRDefault="0073303F" w:rsidP="0073303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73303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P1A_K01 P1A_K05 P1A_K08</w:t>
            </w:r>
          </w:p>
        </w:tc>
      </w:tr>
    </w:tbl>
    <w:p w:rsidR="00F54081" w:rsidRPr="0073303F" w:rsidRDefault="00F54081" w:rsidP="0086318F">
      <w:pPr>
        <w:rPr>
          <w:rFonts w:ascii="Arial" w:hAnsi="Arial" w:cs="Arial"/>
          <w:b/>
          <w:bCs/>
          <w:lang w:val="en-US"/>
        </w:rPr>
      </w:pPr>
    </w:p>
    <w:p w:rsidR="00F54081" w:rsidRPr="0073303F" w:rsidRDefault="00F54081" w:rsidP="0086318F">
      <w:pPr>
        <w:rPr>
          <w:rFonts w:ascii="Arial" w:hAnsi="Arial" w:cs="Arial"/>
          <w:b/>
          <w:bCs/>
        </w:rPr>
      </w:pPr>
      <w:r w:rsidRPr="0073303F">
        <w:rPr>
          <w:rFonts w:ascii="Arial" w:hAnsi="Arial" w:cs="Arial"/>
          <w:b/>
          <w:bCs/>
        </w:rPr>
        <w:t>Treści kształcenia:</w:t>
      </w:r>
    </w:p>
    <w:p w:rsidR="00F54081" w:rsidRPr="0073303F" w:rsidRDefault="00F54081" w:rsidP="0086318F">
      <w:pPr>
        <w:rPr>
          <w:rFonts w:ascii="Arial" w:hAnsi="Arial" w:cs="Arial"/>
          <w:b/>
          <w:bCs/>
          <w:sz w:val="20"/>
          <w:szCs w:val="20"/>
        </w:rPr>
      </w:pP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7038"/>
        <w:gridCol w:w="1350"/>
      </w:tblGrid>
      <w:tr w:rsidR="00F54081" w:rsidRPr="0073303F">
        <w:tc>
          <w:tcPr>
            <w:tcW w:w="848" w:type="dxa"/>
            <w:vAlign w:val="center"/>
          </w:tcPr>
          <w:p w:rsidR="00F54081" w:rsidRPr="0073303F" w:rsidRDefault="00F54081" w:rsidP="006827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F54081" w:rsidRPr="0073303F" w:rsidRDefault="00F54081" w:rsidP="006827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54081" w:rsidRPr="0073303F" w:rsidRDefault="00F54081" w:rsidP="0068273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</w:rPr>
              <w:t>Odniesienie do efektów kształcenia dla modułu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Kultury pradziejowe- paleolit – malowidła i ryty naskalne; pochówki. 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Kultury pradziejowe: konstrukcje megalityczne; narzędzia krzemienne rewolucja neolityczna w Europie</w:t>
            </w:r>
          </w:p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Cywilizacja trypolska.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basenu M. Śródziemnego: Kultura kreteńska, egejska, mykeńska – kultura, architektura, sztuka – wpływy cywilizacji Bliskiego Wschodu.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basenu M. Śródziemnego: Starożytna Grecja kultura, architektura, sztuka – okres przedklasyczny i klasyczny.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Cywilizacje basenu M. Śródziemnego: Etruskowie. 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15-18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basenu M. Śródziemnego: Rzym i Imperium Rzymskie.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Narodziny chrześcijaństwa. Historia krzyża i innych symboli solarnych w różnych kulturach.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Europy Północnej: Ludy „barbarzyńskiej Europy” – Celtowie.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Europy Północnej: ludy germańskie.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lastRenderedPageBreak/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Cywilizacje Europy Północnej: Słowianie.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Słowianie Zachodni – grody i podgrodzia na ziemiach polskich.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54081" w:rsidRPr="0073303F">
        <w:tc>
          <w:tcPr>
            <w:tcW w:w="848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F54081" w:rsidRPr="0073303F" w:rsidRDefault="00F54081" w:rsidP="0068273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Europa średniowieczna.</w:t>
            </w:r>
          </w:p>
        </w:tc>
        <w:tc>
          <w:tcPr>
            <w:tcW w:w="1164" w:type="dxa"/>
          </w:tcPr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54081" w:rsidRPr="0073303F" w:rsidRDefault="00F54081" w:rsidP="002C498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F54081" w:rsidRPr="0073303F" w:rsidRDefault="00F54081" w:rsidP="0086318F">
      <w:pPr>
        <w:ind w:left="0" w:firstLine="0"/>
        <w:rPr>
          <w:rFonts w:ascii="Arial" w:hAnsi="Arial" w:cs="Arial"/>
          <w:sz w:val="20"/>
          <w:szCs w:val="20"/>
        </w:rPr>
      </w:pP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Treści kształcenia w zakresie ćwiczeń</w:t>
      </w: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Charakterystyka zadań projektowych</w:t>
      </w:r>
    </w:p>
    <w:p w:rsidR="00F54081" w:rsidRPr="0073303F" w:rsidRDefault="00F54081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73303F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F54081" w:rsidRPr="0073303F" w:rsidRDefault="00F54081" w:rsidP="0086318F">
      <w:pPr>
        <w:rPr>
          <w:rFonts w:ascii="Arial" w:hAnsi="Arial" w:cs="Arial"/>
          <w:b/>
          <w:bCs/>
          <w:sz w:val="20"/>
          <w:szCs w:val="20"/>
        </w:rPr>
      </w:pPr>
    </w:p>
    <w:p w:rsidR="00F54081" w:rsidRPr="0073303F" w:rsidRDefault="00F54081" w:rsidP="0086318F">
      <w:pPr>
        <w:rPr>
          <w:rFonts w:ascii="Arial" w:hAnsi="Arial" w:cs="Arial"/>
          <w:b/>
          <w:bCs/>
        </w:rPr>
      </w:pPr>
      <w:r w:rsidRPr="0073303F">
        <w:rPr>
          <w:rFonts w:ascii="Arial" w:hAnsi="Arial" w:cs="Arial"/>
          <w:b/>
          <w:bCs/>
        </w:rPr>
        <w:t xml:space="preserve">Metody sprawdzania efektów kształcenia </w:t>
      </w:r>
    </w:p>
    <w:p w:rsidR="00F54081" w:rsidRPr="0073303F" w:rsidRDefault="00F54081" w:rsidP="0086318F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F54081" w:rsidRPr="0073303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8D553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8D553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54081" w:rsidRPr="0073303F" w:rsidRDefault="00F54081" w:rsidP="008D5537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54081" w:rsidRP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C43A32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F54081" w:rsidRPr="0073303F" w:rsidRDefault="00F54081" w:rsidP="00C43A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dobrą, powinien</w:t>
            </w:r>
            <w:r w:rsidRPr="00733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mieć podstawową wiedzę o historii architektury, tradycyjnej, muzeach, najważniejszych zabytkach w Polsce</w:t>
            </w:r>
            <w:r w:rsidRPr="0073303F">
              <w:rPr>
                <w:rFonts w:ascii="Arial" w:hAnsi="Arial" w:cs="Arial"/>
                <w:sz w:val="20"/>
                <w:szCs w:val="20"/>
              </w:rPr>
              <w:t>. Ocena bardzo dobra – za pogłębioną wiedze w tym zakresie.</w:t>
            </w:r>
          </w:p>
        </w:tc>
      </w:tr>
      <w:tr w:rsidR="00F54081" w:rsidRP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C43A32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F54081" w:rsidRPr="0073303F" w:rsidRDefault="00F54081" w:rsidP="00C43A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 xml:space="preserve">Student, aby uzyskać ocenę dobrą powinien umieć </w:t>
            </w: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prawidłowo rozróżniać ważniejsze elementy historii, architektury i kultury polskiej</w:t>
            </w:r>
            <w:r w:rsidRPr="0073303F">
              <w:rPr>
                <w:rFonts w:ascii="Arial" w:hAnsi="Arial" w:cs="Arial"/>
                <w:sz w:val="20"/>
                <w:szCs w:val="20"/>
              </w:rPr>
              <w:t>. Aby uzyskać ocenę bardzo dobrą, student powinien dodatkowo umieć dokonać własnej interpretacji i oceny takiej analizy.</w:t>
            </w:r>
          </w:p>
        </w:tc>
      </w:tr>
      <w:tr w:rsidR="00F54081" w:rsidRPr="0073303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54081" w:rsidRPr="0073303F" w:rsidRDefault="00F54081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81" w:rsidRPr="0073303F" w:rsidRDefault="00F54081" w:rsidP="00C43A32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Obserwacja postawy studenta podczas zajęć dydaktycznych, dyskusja podczas wykładów, napisanie pracy związanej z zakresem tematycznym wykładów</w:t>
            </w:r>
          </w:p>
          <w:p w:rsidR="00F54081" w:rsidRPr="0073303F" w:rsidRDefault="00F54081" w:rsidP="00C43A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</w:t>
            </w:r>
            <w:r w:rsidRPr="0073303F">
              <w:rPr>
                <w:rFonts w:ascii="Arial" w:hAnsi="Arial" w:cs="Arial"/>
                <w:sz w:val="20"/>
                <w:szCs w:val="20"/>
              </w:rPr>
              <w:t xml:space="preserve"> powinien rozumieć </w:t>
            </w: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przemijalność elementów historii i kultury narodowej i ich wpływ na dzisiejszą kulturę i technikę</w:t>
            </w:r>
            <w:r w:rsidRPr="0073303F">
              <w:rPr>
                <w:rFonts w:ascii="Arial" w:hAnsi="Arial" w:cs="Arial"/>
                <w:sz w:val="20"/>
                <w:szCs w:val="20"/>
              </w:rPr>
              <w:t>. Aby uzyskać ocenę bardzo dobrą, powinien umieć  uzupełniać tę wiedzę w szerszym kontekście kulturowym.</w:t>
            </w:r>
          </w:p>
        </w:tc>
      </w:tr>
    </w:tbl>
    <w:p w:rsidR="00F54081" w:rsidRPr="0073303F" w:rsidRDefault="00F54081" w:rsidP="0086318F">
      <w:pPr>
        <w:rPr>
          <w:rFonts w:ascii="Arial" w:hAnsi="Arial" w:cs="Arial"/>
          <w:i/>
          <w:iCs/>
          <w:sz w:val="16"/>
          <w:szCs w:val="16"/>
        </w:rPr>
      </w:pPr>
    </w:p>
    <w:p w:rsidR="00F54081" w:rsidRPr="0073303F" w:rsidRDefault="00F54081" w:rsidP="0086318F">
      <w:pPr>
        <w:rPr>
          <w:rFonts w:ascii="Arial" w:hAnsi="Arial" w:cs="Arial"/>
          <w:i/>
          <w:iCs/>
          <w:sz w:val="16"/>
          <w:szCs w:val="16"/>
        </w:rPr>
      </w:pPr>
    </w:p>
    <w:p w:rsidR="00F54081" w:rsidRPr="0073303F" w:rsidRDefault="00F54081" w:rsidP="0086318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F54081" w:rsidRPr="0073303F" w:rsidRDefault="00F54081" w:rsidP="0086318F">
      <w:pPr>
        <w:pStyle w:val="Akapitzlist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F54081" w:rsidRPr="0073303F">
        <w:trPr>
          <w:trHeight w:val="283"/>
        </w:trPr>
        <w:tc>
          <w:tcPr>
            <w:tcW w:w="9125" w:type="dxa"/>
            <w:gridSpan w:val="3"/>
          </w:tcPr>
          <w:p w:rsidR="00F54081" w:rsidRPr="0073303F" w:rsidRDefault="00F54081" w:rsidP="005A148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(suma)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1,3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(suma)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0,7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F54081" w:rsidRPr="0073303F" w:rsidRDefault="00F54081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54081" w:rsidRPr="0073303F" w:rsidRDefault="00F54081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F54081" w:rsidRPr="0073303F" w:rsidRDefault="0073303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F54081" w:rsidRPr="0073303F">
        <w:trPr>
          <w:trHeight w:val="283"/>
        </w:trPr>
        <w:tc>
          <w:tcPr>
            <w:tcW w:w="439" w:type="dxa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54081" w:rsidRPr="0073303F" w:rsidRDefault="00F54081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F54081" w:rsidRPr="0073303F" w:rsidRDefault="0073303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0,7</w:t>
            </w:r>
          </w:p>
        </w:tc>
      </w:tr>
    </w:tbl>
    <w:p w:rsidR="00F54081" w:rsidRPr="0073303F" w:rsidRDefault="00F54081" w:rsidP="0086318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54081" w:rsidRPr="0073303F" w:rsidRDefault="00F54081" w:rsidP="0086318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73303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54081" w:rsidRPr="0073303F" w:rsidRDefault="00F54081" w:rsidP="0086318F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F54081" w:rsidRPr="0073303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81" w:rsidRPr="0073303F" w:rsidRDefault="00F54081" w:rsidP="002C4983">
            <w:pPr>
              <w:pStyle w:val="Tekstprzypisudolnego"/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</w:rPr>
            </w:pPr>
            <w:r w:rsidRPr="0073303F">
              <w:rPr>
                <w:rFonts w:ascii="Arial" w:hAnsi="Arial" w:cs="Arial"/>
              </w:rPr>
              <w:t>Cywilizacja europejska. Wykłady eseje, red. M. Koźmiński, Warszawa 2005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Brezillon M., Encyklopedia kultur pradziejowych, Warszawa 2001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Bukowski Z., Dąbrowski K., Świt kultury europejskiej, Warszawa 1972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Clark J. G. D., Piggott S., Społeczeństwa prahistoryczne, Warszawa 1970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Hensel W., Tabaczyński S. , Rewolucja neolityczna i jej znaczenie dla rozwoju kultury europejskiej, Wrocław-Warszawa-Kraków 1978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Schlette F., Celtowie, Łódź 1987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Gąssowski J. , Mitologia Celtów, Warszawa 1978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Winniczuk L., Ludzie, zwyczaje, obyczaje starożytnej Grecji i Rzymu, cz. I i II Warszawa 1988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Jaczynowska M. , Historia starożytnego Rzymu, Warszawa 1986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Kumaniecki K. Historia kultury   starożytnej Grecji i Rzymu, Warszawa 1969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Dulaure J. A., O bóstwach płodności albo o kultach fallicznych dawnych i współczesnych, Kęty 2009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Kimon M. Cywilizacja wczesnego chrześcijaństwa, Warszawa 1979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Haussig  H. W. Historia kultury bizantyńskiej, Warszawa 1980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Modzelewski K. Barbarzyńska Europa, Warszawa 2004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Huizinga J. Jesień średniowiecza. Warszawa 1974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Leciejewicz L., Nowa postać świata. Narodziny średniowiecznej cywilizacji europejskiej, Wrocław 2007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Burckhardt J., Kultura Odrodzenia we Włoszech, Warszawa 1965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Skowronek J., Tanty M., Wasilewski T., Słowianie południowi i zachodni VI-XX wiek, Warszawa 2005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Świechowski Z., Architektura romańska w Polsce, Warszawa 2000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Buko A. Archeologia Polski wczesnośredniowiecznej, Warszawa 2006</w:t>
            </w:r>
          </w:p>
          <w:p w:rsidR="00F54081" w:rsidRPr="0073303F" w:rsidRDefault="00F54081" w:rsidP="002C4983">
            <w:pPr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Wielkie epidemie w dziejach ludzkości, red. Kenneth F. Kiple, Poznań 2002</w:t>
            </w:r>
          </w:p>
          <w:p w:rsidR="00F54081" w:rsidRPr="0073303F" w:rsidRDefault="00F54081" w:rsidP="002C4983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482"/>
              </w:tabs>
              <w:ind w:left="482" w:hanging="482"/>
              <w:rPr>
                <w:rFonts w:ascii="Arial" w:hAnsi="Arial" w:cs="Arial"/>
                <w:sz w:val="20"/>
                <w:szCs w:val="20"/>
              </w:rPr>
            </w:pPr>
            <w:r w:rsidRPr="0073303F">
              <w:rPr>
                <w:rFonts w:ascii="Arial" w:hAnsi="Arial" w:cs="Arial"/>
                <w:sz w:val="20"/>
                <w:szCs w:val="20"/>
              </w:rPr>
              <w:t>Sztuka Świata, Warszawa 1999</w:t>
            </w:r>
          </w:p>
        </w:tc>
      </w:tr>
      <w:tr w:rsidR="00F54081" w:rsidRPr="0073303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03F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081" w:rsidRPr="0073303F" w:rsidRDefault="00F54081" w:rsidP="005A148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F54081" w:rsidRPr="0073303F" w:rsidRDefault="00F54081" w:rsidP="003509A3">
      <w:pPr>
        <w:ind w:left="0" w:firstLine="0"/>
        <w:rPr>
          <w:rFonts w:ascii="Arial" w:hAnsi="Arial" w:cs="Arial"/>
        </w:rPr>
      </w:pPr>
    </w:p>
    <w:sectPr w:rsidR="00F54081" w:rsidRPr="0073303F" w:rsidSect="0058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02607"/>
    <w:multiLevelType w:val="hybridMultilevel"/>
    <w:tmpl w:val="29CE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060140"/>
    <w:multiLevelType w:val="hybridMultilevel"/>
    <w:tmpl w:val="6232A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1571E"/>
    <w:rsid w:val="00022D6B"/>
    <w:rsid w:val="00030B58"/>
    <w:rsid w:val="0003380A"/>
    <w:rsid w:val="00045D8C"/>
    <w:rsid w:val="000B552A"/>
    <w:rsid w:val="000C6893"/>
    <w:rsid w:val="00103D3F"/>
    <w:rsid w:val="00105BA7"/>
    <w:rsid w:val="00110DC8"/>
    <w:rsid w:val="00175ACE"/>
    <w:rsid w:val="001A73F6"/>
    <w:rsid w:val="001B53FC"/>
    <w:rsid w:val="0020794D"/>
    <w:rsid w:val="00213950"/>
    <w:rsid w:val="00237C86"/>
    <w:rsid w:val="002A0490"/>
    <w:rsid w:val="002C4983"/>
    <w:rsid w:val="003509A3"/>
    <w:rsid w:val="003709A9"/>
    <w:rsid w:val="003C4037"/>
    <w:rsid w:val="00417B4C"/>
    <w:rsid w:val="00431483"/>
    <w:rsid w:val="00485BD6"/>
    <w:rsid w:val="0054256F"/>
    <w:rsid w:val="005479DC"/>
    <w:rsid w:val="0055595C"/>
    <w:rsid w:val="00565A39"/>
    <w:rsid w:val="0058410C"/>
    <w:rsid w:val="005A1481"/>
    <w:rsid w:val="005C4060"/>
    <w:rsid w:val="006340F5"/>
    <w:rsid w:val="00646F8F"/>
    <w:rsid w:val="00682734"/>
    <w:rsid w:val="0069178E"/>
    <w:rsid w:val="006F69A2"/>
    <w:rsid w:val="0070212F"/>
    <w:rsid w:val="007072E1"/>
    <w:rsid w:val="00720019"/>
    <w:rsid w:val="00730674"/>
    <w:rsid w:val="0073303F"/>
    <w:rsid w:val="00734A60"/>
    <w:rsid w:val="007634F6"/>
    <w:rsid w:val="007655DA"/>
    <w:rsid w:val="0081121E"/>
    <w:rsid w:val="008245F0"/>
    <w:rsid w:val="0086318F"/>
    <w:rsid w:val="00884977"/>
    <w:rsid w:val="008D535B"/>
    <w:rsid w:val="008D5537"/>
    <w:rsid w:val="009617C3"/>
    <w:rsid w:val="009B0536"/>
    <w:rsid w:val="00A25A98"/>
    <w:rsid w:val="00A34CFC"/>
    <w:rsid w:val="00A52274"/>
    <w:rsid w:val="00A9399E"/>
    <w:rsid w:val="00A97C54"/>
    <w:rsid w:val="00AA35C3"/>
    <w:rsid w:val="00AA4EFA"/>
    <w:rsid w:val="00B72BBB"/>
    <w:rsid w:val="00B86211"/>
    <w:rsid w:val="00B97E86"/>
    <w:rsid w:val="00C17F6C"/>
    <w:rsid w:val="00C43A32"/>
    <w:rsid w:val="00C55166"/>
    <w:rsid w:val="00CA6BC0"/>
    <w:rsid w:val="00CC701A"/>
    <w:rsid w:val="00CC7474"/>
    <w:rsid w:val="00D04E21"/>
    <w:rsid w:val="00D16B4A"/>
    <w:rsid w:val="00D404F1"/>
    <w:rsid w:val="00D42492"/>
    <w:rsid w:val="00D66553"/>
    <w:rsid w:val="00D81726"/>
    <w:rsid w:val="00E21544"/>
    <w:rsid w:val="00E2504E"/>
    <w:rsid w:val="00E53116"/>
    <w:rsid w:val="00E5651D"/>
    <w:rsid w:val="00ED2429"/>
    <w:rsid w:val="00F52C25"/>
    <w:rsid w:val="00F54081"/>
    <w:rsid w:val="00F91ACE"/>
    <w:rsid w:val="00FA4980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8F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318F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22D6B"/>
    <w:pPr>
      <w:ind w:left="0" w:firstLine="0"/>
    </w:pPr>
    <w:rPr>
      <w:rFonts w:eastAsia="Times New Roman"/>
      <w:color w:val="auto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D6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983"/>
    <w:pPr>
      <w:ind w:left="0" w:firstLine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983"/>
    <w:rPr>
      <w:rFonts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8F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318F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22D6B"/>
    <w:pPr>
      <w:ind w:left="0" w:firstLine="0"/>
    </w:pPr>
    <w:rPr>
      <w:rFonts w:eastAsia="Times New Roman"/>
      <w:color w:val="auto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D6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983"/>
    <w:pPr>
      <w:ind w:left="0" w:firstLine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983"/>
    <w:rPr>
      <w:rFonts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dom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adminelżbieta radziszewsl</dc:creator>
  <cp:lastModifiedBy>admin</cp:lastModifiedBy>
  <cp:revision>4</cp:revision>
  <dcterms:created xsi:type="dcterms:W3CDTF">2015-11-18T10:15:00Z</dcterms:created>
  <dcterms:modified xsi:type="dcterms:W3CDTF">2017-11-06T09:19:00Z</dcterms:modified>
</cp:coreProperties>
</file>