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500" w:rsidRDefault="00711500" w:rsidP="00711500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Załącznik nr 7</w:t>
      </w:r>
    </w:p>
    <w:p w:rsidR="00711500" w:rsidRDefault="00711500" w:rsidP="00711500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Zarządzenia Rektora nr 10/12</w:t>
      </w:r>
    </w:p>
    <w:p w:rsidR="00711500" w:rsidRDefault="00711500" w:rsidP="00711500">
      <w:pPr>
        <w:ind w:left="0" w:firstLine="0"/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21 lutego 2012r. </w:t>
      </w:r>
    </w:p>
    <w:p w:rsidR="00711500" w:rsidRDefault="00711500" w:rsidP="00711500">
      <w:pPr>
        <w:rPr>
          <w:rFonts w:ascii="Arial" w:hAnsi="Arial" w:cs="Arial"/>
          <w:b/>
          <w:bCs/>
          <w:sz w:val="20"/>
          <w:szCs w:val="20"/>
        </w:rPr>
      </w:pPr>
    </w:p>
    <w:p w:rsidR="00711500" w:rsidRDefault="00711500" w:rsidP="00711500">
      <w:pPr>
        <w:rPr>
          <w:rFonts w:ascii="Arial" w:hAnsi="Arial" w:cs="Arial"/>
          <w:b/>
          <w:bCs/>
          <w:sz w:val="22"/>
          <w:szCs w:val="22"/>
        </w:rPr>
      </w:pPr>
      <w:r w:rsidRPr="00337488">
        <w:rPr>
          <w:rFonts w:ascii="Arial" w:hAnsi="Arial" w:cs="Arial"/>
          <w:b/>
          <w:bCs/>
          <w:sz w:val="22"/>
          <w:szCs w:val="22"/>
          <w:highlight w:val="lightGray"/>
        </w:rPr>
        <w:t>KARTA  MODUŁU / KARTA PRZEDMIOTU</w:t>
      </w:r>
    </w:p>
    <w:p w:rsidR="00711500" w:rsidRDefault="00711500" w:rsidP="00711500">
      <w:pPr>
        <w:tabs>
          <w:tab w:val="left" w:pos="5280"/>
        </w:tabs>
        <w:ind w:left="55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5670"/>
      </w:tblGrid>
      <w:tr w:rsidR="00711500" w:rsidRPr="00AB480F" w:rsidTr="000C1C9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711500" w:rsidRPr="00AB480F" w:rsidTr="000C1C9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 xml:space="preserve">Historia budowy miast </w:t>
            </w:r>
            <w:r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711500" w:rsidRPr="00BE33DE" w:rsidTr="000C1C9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Pr="00AB480F" w:rsidRDefault="003379C8" w:rsidP="000C1C93">
            <w:pPr>
              <w:pStyle w:val="Nagwek1"/>
            </w:pPr>
            <w:r>
              <w:t xml:space="preserve">History of Cities' Construction 1 </w:t>
            </w:r>
          </w:p>
        </w:tc>
      </w:tr>
      <w:tr w:rsidR="00711500" w:rsidRPr="00AB480F" w:rsidTr="000C1C93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Pr="00AB480F" w:rsidRDefault="00BC6A26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auto"/>
              </w:rPr>
              <w:t>2017/18</w:t>
            </w:r>
          </w:p>
        </w:tc>
      </w:tr>
    </w:tbl>
    <w:p w:rsidR="00711500" w:rsidRDefault="00711500" w:rsidP="00711500">
      <w:pPr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711500" w:rsidRDefault="00711500" w:rsidP="00711500">
      <w:pPr>
        <w:ind w:left="0" w:firstLine="0"/>
        <w:rPr>
          <w:rFonts w:ascii="Arial" w:hAnsi="Arial" w:cs="Arial"/>
          <w:b/>
          <w:bCs/>
          <w:sz w:val="22"/>
          <w:szCs w:val="22"/>
        </w:rPr>
      </w:pPr>
    </w:p>
    <w:p w:rsidR="00711500" w:rsidRPr="00337488" w:rsidRDefault="00711500" w:rsidP="00711500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bCs/>
          <w:sz w:val="22"/>
          <w:szCs w:val="22"/>
          <w:highlight w:val="lightGray"/>
        </w:rPr>
      </w:pPr>
      <w:r w:rsidRPr="00337488">
        <w:rPr>
          <w:rFonts w:ascii="Arial" w:hAnsi="Arial" w:cs="Arial"/>
          <w:b/>
          <w:bCs/>
          <w:sz w:val="22"/>
          <w:szCs w:val="22"/>
          <w:highlight w:val="lightGray"/>
        </w:rPr>
        <w:t>USYTUOWANIE MODUŁU W SYSTEMIE STUDIÓW</w:t>
      </w:r>
    </w:p>
    <w:p w:rsidR="00711500" w:rsidRDefault="00711500" w:rsidP="00711500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5670"/>
      </w:tblGrid>
      <w:tr w:rsidR="00711500" w:rsidRPr="00AB480F" w:rsidTr="000C1C9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Pr="00566EAB" w:rsidRDefault="006975E6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Architektura </w:t>
            </w:r>
          </w:p>
        </w:tc>
      </w:tr>
      <w:tr w:rsidR="00711500" w:rsidRPr="00AB480F" w:rsidTr="000C1C9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I stopień</w:t>
            </w:r>
          </w:p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(I stopień / II stopień)</w:t>
            </w:r>
          </w:p>
        </w:tc>
      </w:tr>
      <w:tr w:rsidR="00711500" w:rsidRPr="00AB480F" w:rsidTr="000C1C9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  <w:proofErr w:type="spellStart"/>
            <w:r w:rsidRPr="00AB480F">
              <w:rPr>
                <w:rFonts w:ascii="Arial" w:hAnsi="Arial" w:cs="Arial"/>
                <w:b/>
                <w:bCs/>
              </w:rPr>
              <w:t>Ogólnoakademicki</w:t>
            </w:r>
            <w:proofErr w:type="spellEnd"/>
          </w:p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proofErr w:type="spellStart"/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ogólno</w:t>
            </w:r>
            <w:proofErr w:type="spellEnd"/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akademicki / praktyczny)</w:t>
            </w:r>
          </w:p>
        </w:tc>
      </w:tr>
      <w:tr w:rsidR="00711500" w:rsidRPr="00AB480F" w:rsidTr="000C1C93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Stacjonarne</w:t>
            </w:r>
          </w:p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(stacjonarne / niestacjonarne)</w:t>
            </w:r>
          </w:p>
        </w:tc>
      </w:tr>
      <w:tr w:rsidR="00711500" w:rsidRPr="00AB480F" w:rsidTr="000C1C9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711500" w:rsidRPr="00AB480F" w:rsidTr="000C1C9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Pr="00AB480F" w:rsidRDefault="00711500" w:rsidP="000C1C93">
            <w:pPr>
              <w:pStyle w:val="Nagwek1"/>
              <w:rPr>
                <w:color w:val="auto"/>
                <w:lang w:val="pl-PL"/>
              </w:rPr>
            </w:pPr>
            <w:r w:rsidRPr="00AB480F">
              <w:rPr>
                <w:lang w:val="pl-PL"/>
              </w:rPr>
              <w:t>Katedra Architektury i Urbanistyki</w:t>
            </w:r>
          </w:p>
        </w:tc>
      </w:tr>
      <w:tr w:rsidR="00711500" w:rsidRPr="00AB480F" w:rsidTr="000C1C9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Pr="00337488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337488">
              <w:rPr>
                <w:rFonts w:ascii="Arial" w:hAnsi="Arial" w:cs="Arial"/>
                <w:b/>
                <w:bCs/>
                <w:color w:val="auto"/>
              </w:rPr>
              <w:t xml:space="preserve">dr </w:t>
            </w:r>
            <w:r w:rsidR="00BC6A26">
              <w:rPr>
                <w:rFonts w:ascii="Arial" w:hAnsi="Arial" w:cs="Arial"/>
                <w:b/>
                <w:bCs/>
                <w:color w:val="auto"/>
              </w:rPr>
              <w:t>hab.</w:t>
            </w:r>
            <w:r w:rsidRPr="00337488">
              <w:rPr>
                <w:rFonts w:ascii="Arial" w:hAnsi="Arial" w:cs="Arial"/>
                <w:b/>
                <w:bCs/>
                <w:color w:val="auto"/>
              </w:rPr>
              <w:t xml:space="preserve"> Elżbieta Szot-Radziszewska </w:t>
            </w:r>
          </w:p>
        </w:tc>
      </w:tr>
      <w:tr w:rsidR="00711500" w:rsidRPr="00AB480F" w:rsidTr="000C1C93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Pr="00AB480F" w:rsidRDefault="00BC6A26" w:rsidP="00BC6A26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Prof. dr hab. inż. Marek Iwański</w:t>
            </w:r>
          </w:p>
        </w:tc>
      </w:tr>
    </w:tbl>
    <w:p w:rsidR="00711500" w:rsidRDefault="00711500" w:rsidP="00711500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</w:rPr>
      </w:pPr>
    </w:p>
    <w:p w:rsidR="00711500" w:rsidRDefault="00711500" w:rsidP="00711500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</w:rPr>
      </w:pPr>
    </w:p>
    <w:p w:rsidR="00711500" w:rsidRPr="00337488" w:rsidRDefault="00711500" w:rsidP="00711500">
      <w:pPr>
        <w:pStyle w:val="Akapitzlist"/>
        <w:numPr>
          <w:ilvl w:val="0"/>
          <w:numId w:val="1"/>
        </w:numPr>
        <w:tabs>
          <w:tab w:val="left" w:pos="426"/>
        </w:tabs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</w:rPr>
      </w:pPr>
      <w:r w:rsidRPr="00337488">
        <w:rPr>
          <w:rFonts w:ascii="Arial" w:hAnsi="Arial" w:cs="Arial"/>
          <w:b/>
          <w:bCs/>
          <w:caps/>
          <w:sz w:val="22"/>
          <w:szCs w:val="22"/>
          <w:highlight w:val="lightGray"/>
        </w:rPr>
        <w:t>Ogólna charakterystyka przedmiotu</w:t>
      </w:r>
    </w:p>
    <w:p w:rsidR="00711500" w:rsidRDefault="00711500" w:rsidP="00711500">
      <w:pPr>
        <w:pStyle w:val="Akapitzlist"/>
        <w:ind w:left="0" w:firstLine="0"/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9"/>
        <w:gridCol w:w="5670"/>
      </w:tblGrid>
      <w:tr w:rsidR="00711500" w:rsidRPr="00AB480F" w:rsidTr="000C1C9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Kierunkowy</w:t>
            </w:r>
          </w:p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(podstawowy / kierunkowy / inny HES)</w:t>
            </w:r>
          </w:p>
        </w:tc>
      </w:tr>
      <w:tr w:rsidR="00711500" w:rsidRPr="00AB480F" w:rsidTr="000C1C9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Obowiązkowy</w:t>
            </w:r>
          </w:p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(obowiązkowy / nieobowiązkowy)</w:t>
            </w:r>
          </w:p>
        </w:tc>
      </w:tr>
      <w:tr w:rsidR="00711500" w:rsidRPr="00AB480F" w:rsidTr="000C1C9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pStyle w:val="Nagwek2"/>
            </w:pPr>
            <w:r w:rsidRPr="00AB480F">
              <w:t>Język polski</w:t>
            </w:r>
          </w:p>
        </w:tc>
      </w:tr>
      <w:tr w:rsidR="00711500" w:rsidRPr="00AB480F" w:rsidTr="000C1C9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AB480F">
              <w:rPr>
                <w:rFonts w:ascii="Arial" w:hAnsi="Arial" w:cs="Arial"/>
                <w:b/>
                <w:bCs/>
                <w:color w:val="auto"/>
              </w:rPr>
              <w:t>Semestr IV</w:t>
            </w:r>
          </w:p>
        </w:tc>
      </w:tr>
      <w:tr w:rsidR="00711500" w:rsidRPr="00AB480F" w:rsidTr="000C1C93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Semestr letni</w:t>
            </w:r>
          </w:p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(semestr zimowy / letni)</w:t>
            </w:r>
          </w:p>
        </w:tc>
      </w:tr>
      <w:tr w:rsidR="00711500" w:rsidRPr="00AB480F" w:rsidTr="000C1C9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DA2A5F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-</w:t>
            </w:r>
          </w:p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(kody modułów / nazwy modułów)</w:t>
            </w:r>
          </w:p>
        </w:tc>
      </w:tr>
      <w:tr w:rsidR="00711500" w:rsidRPr="00AB480F" w:rsidTr="000C1C9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Nie</w:t>
            </w:r>
          </w:p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(tak / nie)</w:t>
            </w:r>
          </w:p>
        </w:tc>
      </w:tr>
      <w:tr w:rsidR="00711500" w:rsidRPr="00AB480F" w:rsidTr="000C1C93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</w:rPr>
            </w:pPr>
            <w:r w:rsidRPr="00AB480F">
              <w:rPr>
                <w:rFonts w:ascii="Arial" w:hAnsi="Arial" w:cs="Arial"/>
                <w:b/>
                <w:bCs/>
                <w:color w:val="auto"/>
              </w:rPr>
              <w:t>1</w:t>
            </w:r>
          </w:p>
        </w:tc>
      </w:tr>
    </w:tbl>
    <w:p w:rsidR="00711500" w:rsidRDefault="00711500" w:rsidP="00711500">
      <w:pPr>
        <w:tabs>
          <w:tab w:val="left" w:pos="3614"/>
        </w:tabs>
        <w:ind w:left="0" w:firstLine="0"/>
        <w:rPr>
          <w:rFonts w:ascii="Arial" w:hAnsi="Arial" w:cs="Arial"/>
        </w:rPr>
      </w:pPr>
    </w:p>
    <w:p w:rsidR="00711500" w:rsidRDefault="00711500" w:rsidP="00711500">
      <w:pPr>
        <w:ind w:left="0" w:firstLine="0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445"/>
        <w:gridCol w:w="1446"/>
        <w:gridCol w:w="1446"/>
        <w:gridCol w:w="1446"/>
        <w:gridCol w:w="1446"/>
      </w:tblGrid>
      <w:tr w:rsidR="00711500" w:rsidRPr="00AB480F" w:rsidTr="000C1C93">
        <w:trPr>
          <w:trHeight w:val="567"/>
        </w:trPr>
        <w:tc>
          <w:tcPr>
            <w:tcW w:w="1985" w:type="dxa"/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inne</w:t>
            </w:r>
          </w:p>
        </w:tc>
      </w:tr>
      <w:tr w:rsidR="00711500" w:rsidRPr="00AB480F" w:rsidTr="000C1C93">
        <w:trPr>
          <w:trHeight w:val="283"/>
        </w:trPr>
        <w:tc>
          <w:tcPr>
            <w:tcW w:w="1985" w:type="dxa"/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446" w:type="dxa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446" w:type="dxa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</w:tbl>
    <w:p w:rsidR="00711500" w:rsidRDefault="00711500" w:rsidP="00711500">
      <w:pPr>
        <w:ind w:left="0" w:firstLine="0"/>
        <w:rPr>
          <w:rFonts w:ascii="Arial" w:hAnsi="Arial" w:cs="Arial"/>
        </w:rPr>
      </w:pPr>
    </w:p>
    <w:p w:rsidR="00711500" w:rsidRPr="00337488" w:rsidRDefault="00711500" w:rsidP="0071150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</w:rPr>
      </w:pPr>
      <w:r>
        <w:rPr>
          <w:rFonts w:ascii="Arial" w:hAnsi="Arial" w:cs="Arial"/>
          <w:sz w:val="22"/>
          <w:szCs w:val="22"/>
        </w:rPr>
        <w:br w:type="page"/>
      </w:r>
      <w:r w:rsidRPr="00337488">
        <w:rPr>
          <w:rFonts w:ascii="Arial" w:hAnsi="Arial" w:cs="Arial"/>
          <w:b/>
          <w:bCs/>
          <w:caps/>
          <w:sz w:val="22"/>
          <w:szCs w:val="22"/>
          <w:highlight w:val="lightGray"/>
        </w:rPr>
        <w:lastRenderedPageBreak/>
        <w:t>Efekty kształcenia i metody sprawdzania efektów kształcenia</w:t>
      </w:r>
    </w:p>
    <w:p w:rsidR="00711500" w:rsidRDefault="00711500" w:rsidP="00711500">
      <w:pPr>
        <w:pStyle w:val="Akapitzlist"/>
        <w:ind w:left="284"/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"/>
        <w:gridCol w:w="8366"/>
      </w:tblGrid>
      <w:tr w:rsidR="00711500" w:rsidRPr="00AB480F" w:rsidTr="000C1C93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566EAB" w:rsidRDefault="00DA2A5F" w:rsidP="000C1C93">
            <w:pPr>
              <w:pStyle w:val="Tekstpodstawowy2"/>
              <w:ind w:left="0" w:firstLine="0"/>
            </w:pPr>
            <w:r>
              <w:t>Prezentacja historii</w:t>
            </w:r>
            <w:r w:rsidR="00711500" w:rsidRPr="00AB480F">
              <w:t xml:space="preserve"> budowy </w:t>
            </w:r>
            <w:r>
              <w:t xml:space="preserve">różnych typów </w:t>
            </w:r>
            <w:r w:rsidR="00711500" w:rsidRPr="00AB480F">
              <w:t>miast</w:t>
            </w:r>
            <w:r>
              <w:t xml:space="preserve"> starożytnych i średniowiecznych, ich rozplanowania</w:t>
            </w:r>
            <w:r w:rsidR="00711500" w:rsidRPr="00AB480F">
              <w:t xml:space="preserve"> w powiązaniu z klimatem, środo</w:t>
            </w:r>
            <w:r>
              <w:t>wiskiem, ukształtowaniem terenu, strukturą władzy, religią i tradycją. Zapoznanie studentów z przeobrażeniami</w:t>
            </w:r>
            <w:r w:rsidR="00711500" w:rsidRPr="00AB480F">
              <w:t xml:space="preserve"> w architekturze starożytnej i średniowiecznej w wyniku zmian </w:t>
            </w:r>
            <w:r>
              <w:t>światopoglądowych, kulturowych oraz rozwoju</w:t>
            </w:r>
            <w:r w:rsidR="00711500" w:rsidRPr="00AB480F">
              <w:t xml:space="preserve"> nowych technologii</w:t>
            </w:r>
            <w:r>
              <w:t>, technik i materiałów</w:t>
            </w:r>
            <w:r w:rsidR="00711500" w:rsidRPr="00AB480F">
              <w:t xml:space="preserve"> budowlanych. Charakterystyka typów miast ich historii i zmian w planie zabudowy z dostrzeżeniem związków przyczynowo – skutkowych wprowadzanych zmian i przeobrażeń. </w:t>
            </w:r>
          </w:p>
        </w:tc>
      </w:tr>
    </w:tbl>
    <w:p w:rsidR="00711500" w:rsidRDefault="00711500" w:rsidP="00711500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</w:rPr>
      </w:pPr>
    </w:p>
    <w:p w:rsidR="00711500" w:rsidRDefault="00711500" w:rsidP="00711500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4818"/>
        <w:gridCol w:w="1134"/>
        <w:gridCol w:w="1275"/>
        <w:gridCol w:w="1276"/>
      </w:tblGrid>
      <w:tr w:rsidR="00711500" w:rsidRPr="00AB480F" w:rsidTr="000C1C9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80F">
              <w:rPr>
                <w:rFonts w:ascii="Arial" w:hAnsi="Arial" w:cs="Arial"/>
                <w:b/>
                <w:bCs/>
                <w:sz w:val="16"/>
                <w:szCs w:val="16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80F">
              <w:rPr>
                <w:rFonts w:ascii="Arial" w:hAnsi="Arial" w:cs="Arial"/>
                <w:b/>
                <w:bCs/>
                <w:sz w:val="16"/>
                <w:szCs w:val="16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80F">
              <w:rPr>
                <w:rFonts w:ascii="Arial" w:hAnsi="Arial" w:cs="Arial"/>
                <w:b/>
                <w:bCs/>
                <w:sz w:val="16"/>
                <w:szCs w:val="16"/>
              </w:rPr>
              <w:t>Forma prowadzenia zajęć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80F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80F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obszarowych</w:t>
            </w:r>
          </w:p>
        </w:tc>
      </w:tr>
      <w:tr w:rsidR="00711500" w:rsidRPr="00AB480F" w:rsidTr="000C1C9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Ma podstawową wie</w:t>
            </w:r>
            <w:r w:rsidR="00DA2A5F">
              <w:rPr>
                <w:rFonts w:ascii="Arial" w:hAnsi="Arial" w:cs="Arial"/>
                <w:sz w:val="20"/>
                <w:szCs w:val="20"/>
              </w:rPr>
              <w:t>dzę o zasadach kształtowania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 i historii miast starożytnych - Mezopotamii, starożytnego Egiptu, cywilizacji kreteńskiej minojskiej, greckiej i rzymskiej oraz średniowiecznych miast Europy</w:t>
            </w:r>
            <w:r w:rsidR="00DA2A5F">
              <w:rPr>
                <w:rFonts w:ascii="Arial" w:hAnsi="Arial" w:cs="Arial"/>
                <w:sz w:val="20"/>
                <w:szCs w:val="20"/>
              </w:rPr>
              <w:t>, w tym Polski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. Zna historię </w:t>
            </w:r>
            <w:r w:rsidR="00FF5811">
              <w:rPr>
                <w:rFonts w:ascii="Arial" w:hAnsi="Arial" w:cs="Arial"/>
                <w:sz w:val="20"/>
                <w:szCs w:val="20"/>
              </w:rPr>
              <w:t>powstania, rozplanowania i funkcjonowania wybranych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 miast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0" w:rsidRPr="00C80DEF" w:rsidRDefault="00711500" w:rsidP="000C1C93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A_W07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0" w:rsidRPr="00C80DEF" w:rsidRDefault="00711500" w:rsidP="000C1C93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T1A_W02 T1A_W05 T1A_W08</w:t>
            </w:r>
          </w:p>
        </w:tc>
      </w:tr>
      <w:tr w:rsidR="00711500" w:rsidRPr="00AB480F" w:rsidTr="000C1C9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Potrafi analizować historię budowy miast, ich rozp</w:t>
            </w:r>
            <w:r>
              <w:rPr>
                <w:rFonts w:ascii="Arial" w:hAnsi="Arial" w:cs="Arial"/>
                <w:sz w:val="20"/>
                <w:szCs w:val="20"/>
              </w:rPr>
              <w:t>lanowanie w powiązaniu z religią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 gospodark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AB480F">
              <w:rPr>
                <w:rFonts w:ascii="Arial" w:hAnsi="Arial" w:cs="Arial"/>
                <w:sz w:val="20"/>
                <w:szCs w:val="20"/>
              </w:rPr>
              <w:t>, struktur</w:t>
            </w:r>
            <w:r>
              <w:rPr>
                <w:rFonts w:ascii="Arial" w:hAnsi="Arial" w:cs="Arial"/>
                <w:sz w:val="20"/>
                <w:szCs w:val="20"/>
              </w:rPr>
              <w:t>ą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 władzy, środowiskiem. </w:t>
            </w:r>
            <w:r w:rsidR="00FF5811">
              <w:rPr>
                <w:rFonts w:ascii="Arial" w:hAnsi="Arial" w:cs="Arial"/>
                <w:sz w:val="20"/>
                <w:szCs w:val="20"/>
              </w:rPr>
              <w:t xml:space="preserve">Umie wymienić i omówić najważniejsze budowle (świątynie, pałace, grobowce, fortyfikacje i inne), systemy melioracyjne, komunikacyjne, funkcje placów publicznych (agora, rynek) charakterystyczne dla poszczególnych typów miast. 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Potrafi omówić typy miast ich historię i zmiany w planie zabudowy z dostrzeżeniem związków przyczynowo – skutkowych wprowadzanych przeobrażeń. </w:t>
            </w:r>
            <w:r w:rsidR="00FF5811">
              <w:rPr>
                <w:rFonts w:ascii="Arial" w:hAnsi="Arial" w:cs="Arial"/>
                <w:sz w:val="20"/>
                <w:szCs w:val="20"/>
              </w:rPr>
              <w:t>Umie rozpoznać (np. na fotografii) najważniejsze zabytki omawianych miast i powiązać je z miejscem gdzie się znajdują oraz kulturą która je wzniosła.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0" w:rsidRPr="00C80DEF" w:rsidRDefault="00711500" w:rsidP="000C1C93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A_U15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0" w:rsidRPr="00C80DEF" w:rsidRDefault="00711500" w:rsidP="000C1C93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T1A_U01 T1A_U03 T1A_U04 T1A_U05 T1A_U06 T1A_U07 T1A_U10</w:t>
            </w:r>
          </w:p>
        </w:tc>
      </w:tr>
      <w:tr w:rsidR="00711500" w:rsidRPr="00AB480F" w:rsidTr="000C1C9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AB480F">
              <w:rPr>
                <w:rFonts w:ascii="Arial" w:hAnsi="Arial" w:cs="Arial"/>
                <w:sz w:val="20"/>
                <w:szCs w:val="20"/>
              </w:rPr>
              <w:t>ształtowanie się postaw patriotycznych i obywatelskich oraz rozbudz</w:t>
            </w:r>
            <w:r>
              <w:rPr>
                <w:rFonts w:ascii="Arial" w:hAnsi="Arial" w:cs="Arial"/>
                <w:sz w:val="20"/>
                <w:szCs w:val="20"/>
              </w:rPr>
              <w:t>enie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 zainteresowani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 tradycją i historią cywilizacji.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0" w:rsidRPr="00F67208" w:rsidRDefault="00711500" w:rsidP="000C1C93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208">
              <w:rPr>
                <w:rFonts w:ascii="Arial" w:hAnsi="Arial" w:cs="Arial"/>
                <w:sz w:val="20"/>
                <w:szCs w:val="20"/>
              </w:rPr>
              <w:t>A_K03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500" w:rsidRPr="00F67208" w:rsidRDefault="00711500" w:rsidP="000C1C93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F67208">
              <w:rPr>
                <w:rFonts w:ascii="Arial" w:hAnsi="Arial" w:cs="Arial"/>
                <w:sz w:val="20"/>
                <w:szCs w:val="20"/>
              </w:rPr>
              <w:t>T1A_K01 T1A_K05 T1A_K06</w:t>
            </w:r>
          </w:p>
        </w:tc>
      </w:tr>
    </w:tbl>
    <w:p w:rsidR="00711500" w:rsidRDefault="00711500" w:rsidP="00711500">
      <w:pPr>
        <w:rPr>
          <w:rFonts w:ascii="Arial" w:hAnsi="Arial" w:cs="Arial"/>
          <w:b/>
          <w:bCs/>
        </w:rPr>
      </w:pPr>
    </w:p>
    <w:p w:rsidR="00711500" w:rsidRDefault="00711500" w:rsidP="0071150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Treści kształcenia:</w:t>
      </w:r>
    </w:p>
    <w:p w:rsidR="00711500" w:rsidRDefault="00711500" w:rsidP="00711500">
      <w:pPr>
        <w:rPr>
          <w:rFonts w:ascii="Arial" w:hAnsi="Arial" w:cs="Arial"/>
          <w:b/>
          <w:bCs/>
          <w:sz w:val="20"/>
          <w:szCs w:val="20"/>
        </w:rPr>
      </w:pPr>
    </w:p>
    <w:p w:rsidR="00711500" w:rsidRDefault="00711500" w:rsidP="00711500">
      <w:pPr>
        <w:numPr>
          <w:ilvl w:val="0"/>
          <w:numId w:val="2"/>
        </w:numPr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8"/>
        <w:gridCol w:w="7166"/>
        <w:gridCol w:w="1164"/>
      </w:tblGrid>
      <w:tr w:rsidR="00711500" w:rsidRPr="00AB480F" w:rsidTr="000C1C93">
        <w:tc>
          <w:tcPr>
            <w:tcW w:w="848" w:type="dxa"/>
            <w:vAlign w:val="center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80F">
              <w:rPr>
                <w:rFonts w:ascii="Arial" w:hAnsi="Arial" w:cs="Arial"/>
                <w:b/>
                <w:bCs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80F">
              <w:rPr>
                <w:rFonts w:ascii="Arial" w:hAnsi="Arial" w:cs="Arial"/>
                <w:b/>
                <w:bCs/>
                <w:sz w:val="16"/>
                <w:szCs w:val="16"/>
              </w:rPr>
              <w:t>Treści kształcenia</w:t>
            </w:r>
          </w:p>
        </w:tc>
        <w:tc>
          <w:tcPr>
            <w:tcW w:w="1164" w:type="dxa"/>
            <w:vAlign w:val="center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AB480F">
              <w:rPr>
                <w:rFonts w:ascii="Arial" w:hAnsi="Arial" w:cs="Arial"/>
                <w:b/>
                <w:bCs/>
                <w:sz w:val="16"/>
                <w:szCs w:val="16"/>
              </w:rPr>
              <w:t>Odniesienie do efektów kształcenia dla modułu</w:t>
            </w:r>
          </w:p>
        </w:tc>
      </w:tr>
      <w:tr w:rsidR="00711500" w:rsidRPr="00AB480F" w:rsidTr="000C1C93">
        <w:tc>
          <w:tcPr>
            <w:tcW w:w="848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1-2</w:t>
            </w:r>
          </w:p>
        </w:tc>
        <w:tc>
          <w:tcPr>
            <w:tcW w:w="7166" w:type="dxa"/>
          </w:tcPr>
          <w:p w:rsidR="009A00F8" w:rsidRDefault="00711500" w:rsidP="000C1C93">
            <w:pPr>
              <w:ind w:left="3" w:hanging="3"/>
              <w:rPr>
                <w:rFonts w:ascii="Arial" w:hAnsi="Arial" w:cs="Arial"/>
                <w:sz w:val="20"/>
                <w:szCs w:val="20"/>
              </w:rPr>
            </w:pPr>
            <w:r w:rsidRPr="00566BCF">
              <w:rPr>
                <w:rFonts w:ascii="Arial" w:hAnsi="Arial" w:cs="Arial"/>
                <w:b/>
                <w:sz w:val="20"/>
                <w:szCs w:val="20"/>
              </w:rPr>
              <w:t>Historia budowy miast starożytnego Egiptu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 - </w:t>
            </w:r>
          </w:p>
          <w:p w:rsidR="00711500" w:rsidRPr="00AB480F" w:rsidRDefault="00711500" w:rsidP="000C1C93">
            <w:pPr>
              <w:ind w:left="3" w:hanging="3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plany miast i osiedli - Memfis, Teb</w:t>
            </w:r>
            <w:r w:rsidR="00FF5811">
              <w:rPr>
                <w:rFonts w:ascii="Arial" w:hAnsi="Arial" w:cs="Arial"/>
                <w:sz w:val="20"/>
                <w:szCs w:val="20"/>
              </w:rPr>
              <w:t>y, Aleksandria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; wielkie założenia świątynne m.in. w Karnaku, w Abu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Simbel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>;</w:t>
            </w:r>
            <w:r w:rsidR="00566BCF">
              <w:rPr>
                <w:rFonts w:ascii="Arial" w:hAnsi="Arial" w:cs="Arial"/>
                <w:sz w:val="20"/>
                <w:szCs w:val="20"/>
              </w:rPr>
              <w:t xml:space="preserve"> egipskie nekropolie;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 wpływ środowiska</w:t>
            </w:r>
            <w:r w:rsidR="00566BCF">
              <w:rPr>
                <w:rFonts w:ascii="Arial" w:hAnsi="Arial" w:cs="Arial"/>
                <w:sz w:val="20"/>
                <w:szCs w:val="20"/>
              </w:rPr>
              <w:t xml:space="preserve"> (woda , pustynia, klimat)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, gospodarki, struktury władzy, religii na </w:t>
            </w:r>
            <w:r w:rsidR="00566BCF">
              <w:rPr>
                <w:rFonts w:ascii="Arial" w:hAnsi="Arial" w:cs="Arial"/>
                <w:sz w:val="20"/>
                <w:szCs w:val="20"/>
              </w:rPr>
              <w:t xml:space="preserve">rozplanowanie, </w:t>
            </w:r>
            <w:r w:rsidRPr="00AB480F">
              <w:rPr>
                <w:rFonts w:ascii="Arial" w:hAnsi="Arial" w:cs="Arial"/>
                <w:sz w:val="20"/>
                <w:szCs w:val="20"/>
              </w:rPr>
              <w:t>formę i rozwój miast</w:t>
            </w:r>
            <w:r w:rsidR="00566BCF">
              <w:rPr>
                <w:rFonts w:ascii="Arial" w:hAnsi="Arial" w:cs="Arial"/>
                <w:sz w:val="20"/>
                <w:szCs w:val="20"/>
              </w:rPr>
              <w:t xml:space="preserve">; materiały budowlane; główne osiągniecia  w zakresie budownictwa i techniki. </w:t>
            </w:r>
          </w:p>
        </w:tc>
        <w:tc>
          <w:tcPr>
            <w:tcW w:w="1164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711500" w:rsidRPr="00AB480F" w:rsidTr="000C1C93">
        <w:tc>
          <w:tcPr>
            <w:tcW w:w="848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3-4</w:t>
            </w:r>
          </w:p>
        </w:tc>
        <w:tc>
          <w:tcPr>
            <w:tcW w:w="7166" w:type="dxa"/>
          </w:tcPr>
          <w:p w:rsidR="00711500" w:rsidRPr="00AB480F" w:rsidRDefault="00711500" w:rsidP="000C1C93">
            <w:pPr>
              <w:ind w:left="3" w:hanging="3"/>
              <w:rPr>
                <w:rFonts w:ascii="Arial" w:hAnsi="Arial" w:cs="Arial"/>
                <w:sz w:val="20"/>
                <w:szCs w:val="20"/>
              </w:rPr>
            </w:pPr>
            <w:r w:rsidRPr="00566BCF">
              <w:rPr>
                <w:rFonts w:ascii="Arial" w:hAnsi="Arial" w:cs="Arial"/>
                <w:b/>
                <w:sz w:val="20"/>
                <w:szCs w:val="20"/>
              </w:rPr>
              <w:t>Historia miast Mezopotamii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 – osada El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Quaramel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, kultura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Dżarmo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, kultury rolnicze, kultura Samarra, kultura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Ubajd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>, kultura Uruk; historia, rozplanowanie przestrzenne, struktura społeczna miast Sumeru (zigguraty i</w:t>
            </w:r>
            <w:r w:rsidR="00101B50">
              <w:rPr>
                <w:rFonts w:ascii="Arial" w:hAnsi="Arial" w:cs="Arial"/>
                <w:sz w:val="20"/>
                <w:szCs w:val="20"/>
              </w:rPr>
              <w:t xml:space="preserve"> inne typy świątyń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 m.in. w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Ur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, Uruk), Babilonii i Asyrii (asyryjskie pałace w 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Nimrud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 (Niniwa),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Kujundżyku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Chorsabadzie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, miasto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Assur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>); plany domów; wynalazki w zakresie m. in. budownictwa i melioracji – warowna struktura miast</w:t>
            </w:r>
          </w:p>
        </w:tc>
        <w:tc>
          <w:tcPr>
            <w:tcW w:w="1164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711500" w:rsidRPr="00AB480F" w:rsidTr="000C1C93">
        <w:tc>
          <w:tcPr>
            <w:tcW w:w="848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5-6</w:t>
            </w:r>
          </w:p>
        </w:tc>
        <w:tc>
          <w:tcPr>
            <w:tcW w:w="7166" w:type="dxa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Historia miast Mezopotamii cz.2.- architektura perska - pozostałości założeń </w:t>
            </w:r>
            <w:r w:rsidRPr="00AB480F">
              <w:rPr>
                <w:rFonts w:ascii="Arial" w:hAnsi="Arial" w:cs="Arial"/>
                <w:sz w:val="20"/>
                <w:szCs w:val="20"/>
              </w:rPr>
              <w:lastRenderedPageBreak/>
              <w:t>pałacowo - świątynnych  w Suzie ,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Pasargadach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Persepolis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; osiągnięcia w zakresie rozwoju nauk – astronomii, matematyki, inżynierii; </w:t>
            </w:r>
          </w:p>
          <w:p w:rsidR="00711500" w:rsidRPr="00AB480F" w:rsidRDefault="00566BCF" w:rsidP="000C1C93">
            <w:p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wpływ środowiska</w:t>
            </w:r>
            <w:r>
              <w:rPr>
                <w:rFonts w:ascii="Arial" w:hAnsi="Arial" w:cs="Arial"/>
                <w:sz w:val="20"/>
                <w:szCs w:val="20"/>
              </w:rPr>
              <w:t xml:space="preserve"> (woda , pustynia, klimat), gospodarki, struktury władzy, 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religii na </w:t>
            </w:r>
            <w:r>
              <w:rPr>
                <w:rFonts w:ascii="Arial" w:hAnsi="Arial" w:cs="Arial"/>
                <w:sz w:val="20"/>
                <w:szCs w:val="20"/>
              </w:rPr>
              <w:t xml:space="preserve">rozplanowanie, </w:t>
            </w:r>
            <w:r w:rsidRPr="00AB480F">
              <w:rPr>
                <w:rFonts w:ascii="Arial" w:hAnsi="Arial" w:cs="Arial"/>
                <w:sz w:val="20"/>
                <w:szCs w:val="20"/>
              </w:rPr>
              <w:t>formę i rozwój miast</w:t>
            </w:r>
            <w:r>
              <w:rPr>
                <w:rFonts w:ascii="Arial" w:hAnsi="Arial" w:cs="Arial"/>
                <w:sz w:val="20"/>
                <w:szCs w:val="20"/>
              </w:rPr>
              <w:t>; materiały budowlane; główne osiągniecia  w zakresie budownictwa i techniki.</w:t>
            </w:r>
          </w:p>
        </w:tc>
        <w:tc>
          <w:tcPr>
            <w:tcW w:w="1164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lastRenderedPageBreak/>
              <w:t>W_01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lastRenderedPageBreak/>
              <w:t>U_01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711500" w:rsidRPr="00AB480F" w:rsidTr="000C1C93">
        <w:tc>
          <w:tcPr>
            <w:tcW w:w="848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lastRenderedPageBreak/>
              <w:t>7-8</w:t>
            </w:r>
          </w:p>
        </w:tc>
        <w:tc>
          <w:tcPr>
            <w:tcW w:w="7166" w:type="dxa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Porównanie historii starożytnych miast Egiptu i Mezopotamii; struktura wertykalna i horyzontalna miast, elementy struktury przestrzennej, święte centrum, systemy komunikacyjne </w:t>
            </w:r>
          </w:p>
        </w:tc>
        <w:tc>
          <w:tcPr>
            <w:tcW w:w="1164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711500" w:rsidRPr="00AB480F" w:rsidTr="000C1C93">
        <w:tc>
          <w:tcPr>
            <w:tcW w:w="848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9-10</w:t>
            </w:r>
          </w:p>
        </w:tc>
        <w:tc>
          <w:tcPr>
            <w:tcW w:w="7166" w:type="dxa"/>
          </w:tcPr>
          <w:p w:rsidR="00711500" w:rsidRPr="00AB480F" w:rsidRDefault="00711500" w:rsidP="000C1C93">
            <w:p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Historia i struktura miast kultury kreteńskiej, minojskiej; cytadele mykeńskie</w:t>
            </w:r>
          </w:p>
        </w:tc>
        <w:tc>
          <w:tcPr>
            <w:tcW w:w="1164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711500" w:rsidRPr="00AB480F" w:rsidTr="000C1C93">
        <w:tc>
          <w:tcPr>
            <w:tcW w:w="848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11-12</w:t>
            </w:r>
          </w:p>
        </w:tc>
        <w:tc>
          <w:tcPr>
            <w:tcW w:w="7166" w:type="dxa"/>
          </w:tcPr>
          <w:p w:rsidR="00711500" w:rsidRPr="00AB480F" w:rsidRDefault="00711500" w:rsidP="00101B50">
            <w:pPr>
              <w:ind w:left="3" w:hanging="3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Fenomen </w:t>
            </w:r>
            <w:r w:rsidRPr="00C77075">
              <w:rPr>
                <w:rFonts w:ascii="Arial" w:hAnsi="Arial" w:cs="Arial"/>
                <w:i/>
                <w:sz w:val="20"/>
                <w:szCs w:val="20"/>
              </w:rPr>
              <w:t>polis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 starożytnej Grecji</w:t>
            </w:r>
            <w:r w:rsidR="00101B50">
              <w:rPr>
                <w:rFonts w:ascii="Arial" w:hAnsi="Arial" w:cs="Arial"/>
                <w:sz w:val="20"/>
                <w:szCs w:val="20"/>
              </w:rPr>
              <w:t>; układ urbanistyczny starożytnych Aten</w:t>
            </w:r>
            <w:r w:rsidR="00566BCF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B50">
              <w:rPr>
                <w:rFonts w:ascii="Arial" w:hAnsi="Arial" w:cs="Arial"/>
                <w:sz w:val="20"/>
                <w:szCs w:val="20"/>
              </w:rPr>
              <w:t>Akropol, nekropolie, agora;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01B50">
              <w:rPr>
                <w:rFonts w:ascii="Arial" w:hAnsi="Arial" w:cs="Arial"/>
                <w:sz w:val="20"/>
                <w:szCs w:val="20"/>
              </w:rPr>
              <w:t>greckie świątynie;</w:t>
            </w:r>
            <w:r w:rsidR="00101B50" w:rsidRPr="00AB480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Hippodamos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 xml:space="preserve"> z Miletu</w:t>
            </w:r>
            <w:r w:rsidR="00C77075">
              <w:rPr>
                <w:rFonts w:ascii="Arial" w:hAnsi="Arial" w:cs="Arial"/>
                <w:sz w:val="20"/>
                <w:szCs w:val="20"/>
              </w:rPr>
              <w:t xml:space="preserve"> i jego koncepcja rozplanowania miast</w:t>
            </w:r>
          </w:p>
        </w:tc>
        <w:tc>
          <w:tcPr>
            <w:tcW w:w="1164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711500" w:rsidRPr="00AB480F" w:rsidTr="000C1C93">
        <w:tc>
          <w:tcPr>
            <w:tcW w:w="848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13-16</w:t>
            </w:r>
          </w:p>
        </w:tc>
        <w:tc>
          <w:tcPr>
            <w:tcW w:w="7166" w:type="dxa"/>
          </w:tcPr>
          <w:p w:rsidR="00711500" w:rsidRPr="00AB480F" w:rsidRDefault="00711500" w:rsidP="000C1C93">
            <w:p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Specyfika miast Imperium Rzymskiego </w:t>
            </w:r>
          </w:p>
          <w:p w:rsidR="00711500" w:rsidRPr="00AB480F" w:rsidRDefault="00711500" w:rsidP="000C1C93">
            <w:p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Starożytny Rzym- plany i rozwój miasta; </w:t>
            </w:r>
          </w:p>
          <w:p w:rsidR="00711500" w:rsidRPr="00AB480F" w:rsidRDefault="00711500" w:rsidP="00711500">
            <w:pPr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Osiągnięcia w  zakresie architektury:</w:t>
            </w:r>
          </w:p>
          <w:p w:rsidR="00711500" w:rsidRPr="00C77075" w:rsidRDefault="00711500" w:rsidP="00711500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77075">
              <w:rPr>
                <w:rFonts w:ascii="Arial" w:hAnsi="Arial" w:cs="Arial"/>
                <w:bCs/>
                <w:sz w:val="20"/>
                <w:szCs w:val="20"/>
              </w:rPr>
              <w:t>Bazyliki</w:t>
            </w:r>
          </w:p>
          <w:p w:rsidR="00711500" w:rsidRPr="00C77075" w:rsidRDefault="00711500" w:rsidP="00711500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77075">
              <w:rPr>
                <w:rFonts w:ascii="Arial" w:hAnsi="Arial" w:cs="Arial"/>
                <w:bCs/>
                <w:sz w:val="20"/>
                <w:szCs w:val="20"/>
              </w:rPr>
              <w:t>Termy</w:t>
            </w:r>
          </w:p>
          <w:p w:rsidR="00711500" w:rsidRPr="00C77075" w:rsidRDefault="00711500" w:rsidP="00711500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77075">
              <w:rPr>
                <w:rFonts w:ascii="Arial" w:hAnsi="Arial" w:cs="Arial"/>
                <w:bCs/>
                <w:sz w:val="20"/>
                <w:szCs w:val="20"/>
              </w:rPr>
              <w:t>Łuki triumfalne</w:t>
            </w:r>
          </w:p>
          <w:p w:rsidR="00711500" w:rsidRPr="00C77075" w:rsidRDefault="00711500" w:rsidP="00711500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77075">
              <w:rPr>
                <w:rFonts w:ascii="Arial" w:hAnsi="Arial" w:cs="Arial"/>
                <w:bCs/>
                <w:sz w:val="20"/>
                <w:szCs w:val="20"/>
              </w:rPr>
              <w:t>Amfiteatry</w:t>
            </w:r>
          </w:p>
          <w:p w:rsidR="00711500" w:rsidRPr="00C77075" w:rsidRDefault="00711500" w:rsidP="00711500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77075">
              <w:rPr>
                <w:rFonts w:ascii="Arial" w:hAnsi="Arial" w:cs="Arial"/>
                <w:bCs/>
                <w:sz w:val="20"/>
                <w:szCs w:val="20"/>
              </w:rPr>
              <w:t>Cyrki</w:t>
            </w:r>
          </w:p>
          <w:p w:rsidR="00711500" w:rsidRPr="00C77075" w:rsidRDefault="00711500" w:rsidP="00711500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77075">
              <w:rPr>
                <w:rFonts w:ascii="Arial" w:hAnsi="Arial" w:cs="Arial"/>
                <w:bCs/>
                <w:sz w:val="20"/>
                <w:szCs w:val="20"/>
              </w:rPr>
              <w:t>Akwedukty</w:t>
            </w:r>
          </w:p>
          <w:p w:rsidR="00711500" w:rsidRPr="00C77075" w:rsidRDefault="00711500" w:rsidP="00711500">
            <w:pPr>
              <w:numPr>
                <w:ilvl w:val="1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77075">
              <w:rPr>
                <w:rFonts w:ascii="Arial" w:hAnsi="Arial" w:cs="Arial"/>
                <w:bCs/>
                <w:sz w:val="20"/>
                <w:szCs w:val="20"/>
              </w:rPr>
              <w:t>drogi</w:t>
            </w:r>
          </w:p>
          <w:p w:rsidR="00711500" w:rsidRPr="00AB480F" w:rsidRDefault="00711500" w:rsidP="000C1C93">
            <w:p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Historia miast Imperium - Pompeje</w:t>
            </w:r>
          </w:p>
        </w:tc>
        <w:tc>
          <w:tcPr>
            <w:tcW w:w="1164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711500" w:rsidRPr="00AB480F" w:rsidTr="000C1C93">
        <w:tc>
          <w:tcPr>
            <w:tcW w:w="848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17-18</w:t>
            </w:r>
          </w:p>
        </w:tc>
        <w:tc>
          <w:tcPr>
            <w:tcW w:w="7166" w:type="dxa"/>
          </w:tcPr>
          <w:p w:rsidR="00711500" w:rsidRPr="00AB480F" w:rsidRDefault="00711500" w:rsidP="000C1C93">
            <w:p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Początki chrześcijaństwa; miasta bizantyjskie; </w:t>
            </w:r>
          </w:p>
          <w:p w:rsidR="00711500" w:rsidRPr="00AB480F" w:rsidRDefault="00711500" w:rsidP="000C1C93">
            <w:p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Procesy średniowiecznej urbanizacji w Europie - wstęp</w:t>
            </w:r>
          </w:p>
        </w:tc>
        <w:tc>
          <w:tcPr>
            <w:tcW w:w="1164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711500" w:rsidRPr="00AB480F" w:rsidTr="000C1C93">
        <w:tc>
          <w:tcPr>
            <w:tcW w:w="848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19-22</w:t>
            </w:r>
          </w:p>
        </w:tc>
        <w:tc>
          <w:tcPr>
            <w:tcW w:w="7166" w:type="dxa"/>
          </w:tcPr>
          <w:p w:rsidR="00711500" w:rsidRPr="00AB480F" w:rsidRDefault="00711500" w:rsidP="000C1C93">
            <w:pPr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Historia średniowiecznych miast Europy : Włochy, Francja, Niemcy</w:t>
            </w:r>
          </w:p>
        </w:tc>
        <w:tc>
          <w:tcPr>
            <w:tcW w:w="1164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711500" w:rsidRPr="00AB480F" w:rsidTr="000C1C93">
        <w:tc>
          <w:tcPr>
            <w:tcW w:w="848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23-24</w:t>
            </w:r>
          </w:p>
        </w:tc>
        <w:tc>
          <w:tcPr>
            <w:tcW w:w="7166" w:type="dxa"/>
          </w:tcPr>
          <w:p w:rsidR="00711500" w:rsidRPr="00AB480F" w:rsidRDefault="00711500" w:rsidP="000C1C93">
            <w:pPr>
              <w:ind w:left="3" w:hanging="3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Narodziny miast na ziemiach polskich – grody </w:t>
            </w:r>
            <w:proofErr w:type="spellStart"/>
            <w:r w:rsidRPr="00AB480F">
              <w:rPr>
                <w:rFonts w:ascii="Arial" w:hAnsi="Arial" w:cs="Arial"/>
                <w:sz w:val="20"/>
                <w:szCs w:val="20"/>
              </w:rPr>
              <w:t>refugialne</w:t>
            </w:r>
            <w:proofErr w:type="spellEnd"/>
            <w:r w:rsidRPr="00AB480F">
              <w:rPr>
                <w:rFonts w:ascii="Arial" w:hAnsi="Arial" w:cs="Arial"/>
                <w:sz w:val="20"/>
                <w:szCs w:val="20"/>
              </w:rPr>
              <w:t>, grody strażnice, grody kasztelańskie i podgrodzia, palatia, świątynie, place targowe. Typy miast.</w:t>
            </w:r>
          </w:p>
        </w:tc>
        <w:tc>
          <w:tcPr>
            <w:tcW w:w="1164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711500" w:rsidRPr="00AB480F" w:rsidTr="000C1C93">
        <w:tc>
          <w:tcPr>
            <w:tcW w:w="848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25-26</w:t>
            </w:r>
          </w:p>
        </w:tc>
        <w:tc>
          <w:tcPr>
            <w:tcW w:w="7166" w:type="dxa"/>
          </w:tcPr>
          <w:p w:rsidR="00711500" w:rsidRPr="00AB480F" w:rsidRDefault="00711500" w:rsidP="000C1C93">
            <w:pPr>
              <w:ind w:left="3" w:hanging="3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 xml:space="preserve">Lokacje najstarszych miast polskich; </w:t>
            </w:r>
            <w:r w:rsidR="00C77075">
              <w:rPr>
                <w:rFonts w:ascii="Arial" w:hAnsi="Arial" w:cs="Arial"/>
                <w:sz w:val="20"/>
                <w:szCs w:val="20"/>
              </w:rPr>
              <w:t>„</w:t>
            </w:r>
            <w:r w:rsidR="00101B50">
              <w:rPr>
                <w:rFonts w:ascii="Arial" w:hAnsi="Arial" w:cs="Arial"/>
                <w:sz w:val="20"/>
                <w:szCs w:val="20"/>
              </w:rPr>
              <w:t>narodziny</w:t>
            </w:r>
            <w:r w:rsidR="00C77075">
              <w:rPr>
                <w:rFonts w:ascii="Arial" w:hAnsi="Arial" w:cs="Arial"/>
                <w:sz w:val="20"/>
                <w:szCs w:val="20"/>
              </w:rPr>
              <w:t>”</w:t>
            </w:r>
            <w:r w:rsidR="00101B50">
              <w:rPr>
                <w:rFonts w:ascii="Arial" w:hAnsi="Arial" w:cs="Arial"/>
                <w:sz w:val="20"/>
                <w:szCs w:val="20"/>
              </w:rPr>
              <w:t xml:space="preserve"> mieszczaństwa</w:t>
            </w:r>
            <w:r w:rsidRPr="00AB480F">
              <w:rPr>
                <w:rFonts w:ascii="Arial" w:hAnsi="Arial" w:cs="Arial"/>
                <w:sz w:val="20"/>
                <w:szCs w:val="20"/>
              </w:rPr>
              <w:t xml:space="preserve">; place targowe, rynki miast jako zaczyn rozwoju miast polskich. </w:t>
            </w:r>
          </w:p>
        </w:tc>
        <w:tc>
          <w:tcPr>
            <w:tcW w:w="1164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711500" w:rsidRPr="00AB480F" w:rsidTr="000C1C93">
        <w:tc>
          <w:tcPr>
            <w:tcW w:w="848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27-28</w:t>
            </w:r>
          </w:p>
        </w:tc>
        <w:tc>
          <w:tcPr>
            <w:tcW w:w="7166" w:type="dxa"/>
          </w:tcPr>
          <w:p w:rsidR="00711500" w:rsidRPr="00AB480F" w:rsidRDefault="00C77075" w:rsidP="000C1C93">
            <w:pPr>
              <w:ind w:left="3" w:hanging="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Wielki plan reform </w:t>
            </w:r>
            <w:r w:rsidR="00711500" w:rsidRPr="00AB480F">
              <w:rPr>
                <w:rFonts w:ascii="Arial" w:hAnsi="Arial" w:cs="Arial"/>
                <w:sz w:val="20"/>
                <w:szCs w:val="20"/>
              </w:rPr>
              <w:t>Kazimierz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711500" w:rsidRPr="00AB480F">
              <w:rPr>
                <w:rFonts w:ascii="Arial" w:hAnsi="Arial" w:cs="Arial"/>
                <w:sz w:val="20"/>
                <w:szCs w:val="20"/>
              </w:rPr>
              <w:t xml:space="preserve"> Wielki</w:t>
            </w:r>
            <w:r>
              <w:rPr>
                <w:rFonts w:ascii="Arial" w:hAnsi="Arial" w:cs="Arial"/>
                <w:sz w:val="20"/>
                <w:szCs w:val="20"/>
              </w:rPr>
              <w:t>ego</w:t>
            </w:r>
            <w:r w:rsidR="00711500" w:rsidRPr="00AB480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– przebudowa i fortyfikacja miast polskich. Lokacje miast polskich na prawie tzw. magdeburskim, lubeckim, średzkim i chełmskim.</w:t>
            </w:r>
          </w:p>
          <w:p w:rsidR="00711500" w:rsidRPr="00AB480F" w:rsidRDefault="00711500" w:rsidP="000C1C93">
            <w:pPr>
              <w:ind w:left="3" w:hanging="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4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  <w:tr w:rsidR="00711500" w:rsidRPr="00AB480F" w:rsidTr="000C1C93">
        <w:tc>
          <w:tcPr>
            <w:tcW w:w="848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29-30</w:t>
            </w:r>
          </w:p>
        </w:tc>
        <w:tc>
          <w:tcPr>
            <w:tcW w:w="7166" w:type="dxa"/>
          </w:tcPr>
          <w:p w:rsidR="00711500" w:rsidRPr="00AB480F" w:rsidRDefault="00101B50" w:rsidP="000C1C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Fenomen miasta - m</w:t>
            </w:r>
            <w:r w:rsidR="00711500" w:rsidRPr="00AB480F">
              <w:rPr>
                <w:rFonts w:ascii="Arial" w:hAnsi="Arial" w:cs="Arial"/>
                <w:sz w:val="20"/>
                <w:szCs w:val="20"/>
              </w:rPr>
              <w:t>iasto i woda; miasto i wzgórze; miasto i zieleń</w:t>
            </w:r>
          </w:p>
        </w:tc>
        <w:tc>
          <w:tcPr>
            <w:tcW w:w="1164" w:type="dxa"/>
          </w:tcPr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711500" w:rsidRPr="00AB480F" w:rsidRDefault="00711500" w:rsidP="000C1C93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K_01</w:t>
            </w:r>
          </w:p>
        </w:tc>
      </w:tr>
    </w:tbl>
    <w:p w:rsidR="00711500" w:rsidRDefault="00711500" w:rsidP="00711500">
      <w:pPr>
        <w:rPr>
          <w:rFonts w:ascii="Arial" w:hAnsi="Arial" w:cs="Arial"/>
          <w:b/>
          <w:bCs/>
          <w:sz w:val="20"/>
          <w:szCs w:val="20"/>
        </w:rPr>
      </w:pPr>
    </w:p>
    <w:p w:rsidR="00711500" w:rsidRPr="00566EAB" w:rsidRDefault="00711500" w:rsidP="00711500">
      <w:pPr>
        <w:rPr>
          <w:rFonts w:ascii="Arial" w:hAnsi="Arial" w:cs="Arial"/>
          <w:b/>
          <w:bCs/>
          <w:color w:val="auto"/>
        </w:rPr>
      </w:pPr>
      <w:r w:rsidRPr="00566EAB">
        <w:rPr>
          <w:rFonts w:ascii="Arial" w:hAnsi="Arial" w:cs="Arial"/>
          <w:b/>
          <w:bCs/>
          <w:color w:val="auto"/>
        </w:rPr>
        <w:t xml:space="preserve">Metody sprawdzania efektów kształcenia </w:t>
      </w:r>
    </w:p>
    <w:p w:rsidR="00711500" w:rsidRPr="00566EAB" w:rsidRDefault="00711500" w:rsidP="00711500">
      <w:pPr>
        <w:rPr>
          <w:rFonts w:ascii="Arial" w:hAnsi="Arial" w:cs="Arial"/>
          <w:b/>
          <w:bCs/>
          <w:color w:val="auto"/>
        </w:rPr>
      </w:pPr>
    </w:p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6"/>
        <w:gridCol w:w="8503"/>
      </w:tblGrid>
      <w:tr w:rsidR="00711500" w:rsidRPr="00566EAB" w:rsidTr="000C1C93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566EAB" w:rsidRDefault="00711500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66EA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>Symbol efektu</w:t>
            </w: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566EAB" w:rsidRDefault="00711500" w:rsidP="000C1C93">
            <w:pPr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</w:pPr>
            <w:r w:rsidRPr="00566EAB">
              <w:rPr>
                <w:rFonts w:ascii="Arial" w:hAnsi="Arial" w:cs="Arial"/>
                <w:b/>
                <w:bCs/>
                <w:color w:val="auto"/>
                <w:sz w:val="16"/>
                <w:szCs w:val="16"/>
              </w:rPr>
              <w:t xml:space="preserve">Metody sprawdzania efektów kształcenia </w:t>
            </w:r>
          </w:p>
          <w:p w:rsidR="00711500" w:rsidRPr="00566EAB" w:rsidRDefault="00711500" w:rsidP="000C1C93">
            <w:pPr>
              <w:ind w:left="0" w:firstLine="0"/>
              <w:jc w:val="center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566EAB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(sposób sprawdzenia, w tym dla umiejętności – odwołanie do konkretnych zadań projektowych, laboratoryjnych, itp.)</w:t>
            </w:r>
          </w:p>
        </w:tc>
      </w:tr>
      <w:tr w:rsidR="00711500" w:rsidRPr="00566EAB" w:rsidTr="000C1C9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W_01</w:t>
            </w:r>
          </w:p>
          <w:p w:rsidR="00711500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711500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711500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711500" w:rsidRPr="00566EAB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00" w:rsidRPr="00566EAB" w:rsidRDefault="00711500" w:rsidP="000C1C93">
            <w:p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Dyskusja i ocena pracy indywidualnej</w:t>
            </w:r>
          </w:p>
          <w:p w:rsidR="00711500" w:rsidRPr="00566EAB" w:rsidRDefault="00711500" w:rsidP="000C1C93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color w:val="auto"/>
                <w:sz w:val="20"/>
                <w:szCs w:val="20"/>
              </w:rPr>
              <w:t>Student, aby uzyskać ocenę dobrą, powinien uczestniczyć w wykładach, mieć podstawową wiedzę o zasadach kształtowania się i historii miast starożytnych - Mezopotamii, starożytnego Egiptu, cywilizacji kreteńskiej minojskiej, greckiej i rzymskiej oraz średniowiecznych miast Europy. Ocena bardzo dobra – za pogłębioną wiedzę w tym zakresie</w:t>
            </w:r>
          </w:p>
        </w:tc>
      </w:tr>
      <w:tr w:rsidR="00711500" w:rsidRPr="00566EAB" w:rsidTr="000C1C9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U_01</w:t>
            </w:r>
          </w:p>
          <w:p w:rsidR="00711500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711500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711500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711500" w:rsidRPr="00566EAB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00" w:rsidRPr="00566EAB" w:rsidRDefault="00711500" w:rsidP="000C1C93">
            <w:p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Dyskusja i ocena pracy indywidualnej</w:t>
            </w:r>
          </w:p>
          <w:p w:rsidR="00711500" w:rsidRPr="00566EAB" w:rsidRDefault="00711500" w:rsidP="000C1C93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color w:val="auto"/>
                <w:sz w:val="20"/>
                <w:szCs w:val="20"/>
              </w:rPr>
              <w:t xml:space="preserve">Student, aby uzyskać ocenę dobrą powinien umieć opisać ważniejsze typy miast, historię ich kształtowania w powiązaniu ze środowiskiem, religią, struktura władzy, struktura społeczną i </w:t>
            </w:r>
            <w:r w:rsidRPr="00566EAB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>kulturą techniczną. Aby uzyskać ocenę bardzo dobrą, student powinien dodatkowo umieć dokonać własnej interpretacji i oceny tych procesów. .</w:t>
            </w:r>
          </w:p>
        </w:tc>
      </w:tr>
      <w:tr w:rsidR="00711500" w:rsidRPr="00566EAB" w:rsidTr="000C1C93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1500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lastRenderedPageBreak/>
              <w:t>K_01</w:t>
            </w:r>
          </w:p>
          <w:p w:rsidR="00711500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711500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711500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711500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  <w:p w:rsidR="00711500" w:rsidRPr="00566EAB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1500" w:rsidRPr="00566EAB" w:rsidRDefault="00711500" w:rsidP="000C1C93">
            <w:pPr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Obserwacja postawy studenta podczas zajęć dydaktycznych, dyskusja podczas wykładów, napisanie pracy związanej z zakresem tematycznym wykładów</w:t>
            </w:r>
          </w:p>
          <w:p w:rsidR="00711500" w:rsidRPr="00566EAB" w:rsidRDefault="00711500" w:rsidP="000C1C93">
            <w:pPr>
              <w:ind w:left="0" w:firstLine="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566EAB">
              <w:rPr>
                <w:rFonts w:ascii="Arial" w:hAnsi="Arial" w:cs="Arial"/>
                <w:color w:val="auto"/>
                <w:sz w:val="20"/>
                <w:szCs w:val="20"/>
              </w:rPr>
              <w:t>Student, aby uzyskać ocenę dobrą powinien rozumieć przemijalność elementów historii oraz wpływ procesów kształtowania się miast na przestrzeni wieków na dzisiejszy rozwój i funkcje miast. Aby uzyskać ocenę bardzo dobrą, powinien umieć uzupełniać tę wiedzę w szerszym kontekście kulturowym i historycznym.</w:t>
            </w:r>
          </w:p>
        </w:tc>
      </w:tr>
    </w:tbl>
    <w:p w:rsidR="00711500" w:rsidRDefault="00711500" w:rsidP="00711500">
      <w:pPr>
        <w:rPr>
          <w:rFonts w:ascii="Arial" w:hAnsi="Arial" w:cs="Arial"/>
          <w:i/>
          <w:iCs/>
          <w:sz w:val="16"/>
          <w:szCs w:val="16"/>
        </w:rPr>
      </w:pPr>
    </w:p>
    <w:p w:rsidR="00711500" w:rsidRPr="00337488" w:rsidRDefault="00711500" w:rsidP="0071150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</w:rPr>
      </w:pPr>
      <w:r w:rsidRPr="00337488">
        <w:rPr>
          <w:rFonts w:ascii="Arial" w:hAnsi="Arial" w:cs="Arial"/>
          <w:b/>
          <w:bCs/>
          <w:caps/>
          <w:sz w:val="22"/>
          <w:szCs w:val="22"/>
          <w:highlight w:val="lightGray"/>
        </w:rPr>
        <w:t>Nakład pracy studenta</w:t>
      </w:r>
    </w:p>
    <w:p w:rsidR="00711500" w:rsidRDefault="00711500" w:rsidP="00711500">
      <w:pPr>
        <w:pStyle w:val="Akapitzlist"/>
        <w:ind w:left="0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"/>
        <w:gridCol w:w="7190"/>
        <w:gridCol w:w="1693"/>
      </w:tblGrid>
      <w:tr w:rsidR="00711500" w:rsidRPr="00AB480F" w:rsidTr="000C1C93">
        <w:trPr>
          <w:trHeight w:val="283"/>
        </w:trPr>
        <w:tc>
          <w:tcPr>
            <w:tcW w:w="9322" w:type="dxa"/>
            <w:gridSpan w:val="3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Bilans punktów ECTS</w:t>
            </w: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Rodzaj aktywności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obciążenie studenta</w:t>
            </w: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Udział w wykładach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30</w:t>
            </w:r>
            <w:bookmarkStart w:id="0" w:name="_GoBack"/>
            <w:bookmarkEnd w:id="0"/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Udział w ćwiczeniach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Udział w laboratoriach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Udział w konsultacjach (2-3 razy w semestrze)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Udział w zajęciach projektowych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Konsultacje projektowe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Udział w egzaminie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Liczba godzin realizowanych przy bezpośrednim udziale nauczyciela akademickiego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0</w:t>
            </w:r>
          </w:p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(suma)</w:t>
            </w: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Liczba punktów ECTS, którą student uzyskuje na zajęciach wymagających bezpośredniego udziału nauczyciela akademickiego</w:t>
            </w:r>
          </w:p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(1 punkt ECTS=25-30 godzin obciążenia studenta)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Samodzielne studiowanie tematyki wykładów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Samodzielne przygotowanie się do ćwiczeń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Samodzielne przygotowanie się do kolokwiów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Samodzielne przygotowanie się do laboratoriów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Wykonanie sprawozdań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Przygotowanie do kolokwium końcowego z laboratorium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Wykonanie projektu lub dokumentacji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Przygotowanie do egzaminu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Liczba godzin samodzielnej pracy studenta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(suma)</w:t>
            </w: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Liczba punktów ECTS, którą student uzyskuje w ramach samodzielnej pracy</w:t>
            </w:r>
          </w:p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(1 punkt ECTS=25-30 godzin obciążenia studenta)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0,</w:t>
            </w:r>
            <w:r>
              <w:rPr>
                <w:rFonts w:ascii="Arial" w:hAnsi="Arial" w:cs="Arial"/>
                <w:b/>
                <w:bCs/>
              </w:rPr>
              <w:t>2</w:t>
            </w: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Sumaryczne obciążenie pracą studenta 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3</w:t>
            </w:r>
            <w:r>
              <w:rPr>
                <w:rFonts w:ascii="Arial" w:hAnsi="Arial" w:cs="Arial"/>
                <w:b/>
                <w:bCs/>
              </w:rPr>
              <w:t>6</w:t>
            </w: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Punkty ECTS za moduł</w:t>
            </w:r>
          </w:p>
          <w:p w:rsidR="00711500" w:rsidRPr="00AB480F" w:rsidRDefault="00711500" w:rsidP="000C1C93">
            <w:pPr>
              <w:pStyle w:val="Akapitzlist"/>
              <w:ind w:left="0" w:firstLine="0"/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1 punkt ECTS=25-30 godzin obciążenia studenta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1</w:t>
            </w: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Nakład pracy związany z zajęciami o charakterze praktycznym</w:t>
            </w:r>
          </w:p>
          <w:p w:rsidR="00711500" w:rsidRPr="00AB480F" w:rsidRDefault="00711500" w:rsidP="000C1C93">
            <w:pPr>
              <w:pStyle w:val="Akapitzlist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Suma godzin związanych z zajęciami praktycznymi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5</w:t>
            </w:r>
          </w:p>
        </w:tc>
      </w:tr>
      <w:tr w:rsidR="00711500" w:rsidRPr="00AB480F" w:rsidTr="000C1C93">
        <w:trPr>
          <w:trHeight w:val="283"/>
        </w:trPr>
        <w:tc>
          <w:tcPr>
            <w:tcW w:w="439" w:type="dxa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190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b/>
                <w:bCs/>
                <w:sz w:val="20"/>
                <w:szCs w:val="20"/>
              </w:rPr>
              <w:t>Liczba punktów ECTS, którą student uzyskuje w ramach zajęć o charakterze praktycznym</w:t>
            </w:r>
          </w:p>
          <w:p w:rsidR="00711500" w:rsidRPr="00AB480F" w:rsidRDefault="00711500" w:rsidP="000C1C93">
            <w:pPr>
              <w:pStyle w:val="Akapitzlist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480F">
              <w:rPr>
                <w:rFonts w:ascii="Arial" w:hAnsi="Arial" w:cs="Arial"/>
                <w:i/>
                <w:iCs/>
                <w:sz w:val="16"/>
                <w:szCs w:val="16"/>
              </w:rPr>
              <w:t>1 punkt ECTS=25-30 godzin obciążenia studenta</w:t>
            </w:r>
          </w:p>
        </w:tc>
        <w:tc>
          <w:tcPr>
            <w:tcW w:w="1693" w:type="dxa"/>
            <w:vAlign w:val="center"/>
          </w:tcPr>
          <w:p w:rsidR="00711500" w:rsidRPr="00AB480F" w:rsidRDefault="00711500" w:rsidP="000C1C93">
            <w:pPr>
              <w:pStyle w:val="Akapitzlist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AB480F">
              <w:rPr>
                <w:rFonts w:ascii="Arial" w:hAnsi="Arial" w:cs="Arial"/>
                <w:b/>
                <w:bCs/>
              </w:rPr>
              <w:t>0,2</w:t>
            </w:r>
          </w:p>
        </w:tc>
      </w:tr>
    </w:tbl>
    <w:p w:rsidR="00711500" w:rsidRDefault="00711500" w:rsidP="00711500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</w:rPr>
      </w:pPr>
    </w:p>
    <w:p w:rsidR="00711500" w:rsidRDefault="00711500" w:rsidP="00711500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</w:rPr>
      </w:pPr>
    </w:p>
    <w:p w:rsidR="00711500" w:rsidRPr="00337488" w:rsidRDefault="00711500" w:rsidP="00711500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</w:rPr>
      </w:pPr>
      <w:r w:rsidRPr="00337488">
        <w:rPr>
          <w:rFonts w:ascii="Arial" w:hAnsi="Arial" w:cs="Arial"/>
          <w:b/>
          <w:bCs/>
          <w:caps/>
          <w:sz w:val="22"/>
          <w:szCs w:val="22"/>
          <w:highlight w:val="lightGray"/>
        </w:rPr>
        <w:t>Literatura</w:t>
      </w:r>
    </w:p>
    <w:p w:rsidR="00711500" w:rsidRDefault="00711500" w:rsidP="00711500">
      <w:pPr>
        <w:pStyle w:val="Akapitzlist"/>
        <w:ind w:left="284" w:firstLine="0"/>
        <w:rPr>
          <w:rFonts w:ascii="Arial" w:hAnsi="Arial" w:cs="Arial"/>
          <w:b/>
          <w:bCs/>
          <w:caps/>
          <w:sz w:val="22"/>
          <w:szCs w:val="22"/>
        </w:rPr>
      </w:pPr>
    </w:p>
    <w:tbl>
      <w:tblPr>
        <w:tblW w:w="928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7870"/>
      </w:tblGrid>
      <w:tr w:rsidR="00711500" w:rsidRPr="00AB480F" w:rsidTr="008F31FC">
        <w:trPr>
          <w:trHeight w:val="28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t>Wykaz literatury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C80DEF" w:rsidRDefault="00711500" w:rsidP="008F31F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Benevolo</w:t>
            </w:r>
            <w:proofErr w:type="spellEnd"/>
            <w:r w:rsidRPr="00C80DEF">
              <w:rPr>
                <w:rFonts w:ascii="Arial" w:hAnsi="Arial" w:cs="Arial"/>
                <w:sz w:val="20"/>
                <w:szCs w:val="20"/>
              </w:rPr>
              <w:t xml:space="preserve"> L., Miasto w dziejach Europy, Warszawa 1995; Krąg</w:t>
            </w:r>
          </w:p>
          <w:p w:rsidR="00711500" w:rsidRPr="008F31FC" w:rsidRDefault="00711500" w:rsidP="008F31F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8F31FC">
              <w:rPr>
                <w:rFonts w:ascii="Arial" w:hAnsi="Arial" w:cs="Arial"/>
                <w:b/>
                <w:sz w:val="20"/>
                <w:szCs w:val="20"/>
              </w:rPr>
              <w:t xml:space="preserve">Bogucka M., Samsonowicz H., Dzieje miast i mieszczaństwa w Polsce </w:t>
            </w:r>
            <w:r w:rsidRPr="008F31F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przedrozbiorowej, Wrocław-Warszawa-Kraków, 1986, Ossolineum. </w:t>
            </w:r>
          </w:p>
          <w:p w:rsidR="00711500" w:rsidRPr="00C80DEF" w:rsidRDefault="00711500" w:rsidP="008F31F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Burszta J., Od osady słowiańskiej do wsi współczesnej, Wrocław 1958</w:t>
            </w:r>
          </w:p>
          <w:p w:rsidR="00711500" w:rsidRPr="00C80DEF" w:rsidRDefault="00711500" w:rsidP="008F31F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Campanella T., Miasto Słońca, 1954,Wrocław; Ossolineum</w:t>
            </w:r>
          </w:p>
          <w:p w:rsidR="00711500" w:rsidRPr="00C80DEF" w:rsidRDefault="00711500" w:rsidP="008F31F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Huizinga J. Jesień średniowiecza. Warszawa 1974</w:t>
            </w:r>
          </w:p>
          <w:p w:rsidR="008F31FC" w:rsidRPr="008F31FC" w:rsidRDefault="00711500" w:rsidP="008F31F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31FC">
              <w:rPr>
                <w:rFonts w:ascii="Arial" w:hAnsi="Arial" w:cs="Arial"/>
                <w:b/>
                <w:sz w:val="20"/>
                <w:szCs w:val="20"/>
              </w:rPr>
              <w:t>Jaczynowska</w:t>
            </w:r>
            <w:proofErr w:type="spellEnd"/>
            <w:r w:rsidRPr="008F31FC">
              <w:rPr>
                <w:rFonts w:ascii="Arial" w:hAnsi="Arial" w:cs="Arial"/>
                <w:b/>
                <w:sz w:val="20"/>
                <w:szCs w:val="20"/>
              </w:rPr>
              <w:t xml:space="preserve"> M. , Historia starożytnego Rzymu, Warszawa 1986</w:t>
            </w:r>
          </w:p>
          <w:p w:rsidR="008F31FC" w:rsidRPr="008F31FC" w:rsidRDefault="008F31FC" w:rsidP="008F31F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31FC">
              <w:rPr>
                <w:rFonts w:ascii="Arial" w:hAnsi="Arial" w:cs="Arial"/>
                <w:b/>
                <w:sz w:val="20"/>
                <w:szCs w:val="20"/>
              </w:rPr>
              <w:t>Kumaniecki</w:t>
            </w:r>
            <w:proofErr w:type="spellEnd"/>
            <w:r w:rsidRPr="008F31FC">
              <w:rPr>
                <w:rFonts w:ascii="Arial" w:hAnsi="Arial" w:cs="Arial"/>
                <w:b/>
                <w:sz w:val="20"/>
                <w:szCs w:val="20"/>
              </w:rPr>
              <w:t xml:space="preserve"> K. Historia kultury starożytnej Grecji i Rzymu, Warszawa 1969</w:t>
            </w:r>
          </w:p>
          <w:p w:rsidR="008F31FC" w:rsidRPr="008F31FC" w:rsidRDefault="008F31FC" w:rsidP="008F31F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8F31FC">
              <w:rPr>
                <w:rFonts w:ascii="Arial" w:hAnsi="Arial"/>
                <w:sz w:val="20"/>
                <w:lang w:val="fr-FR"/>
              </w:rPr>
              <w:t xml:space="preserve">Lagopulos A. Ph. Analyse sémiotique de ĺagglomération europèenne précapitaliste. </w:t>
            </w:r>
            <w:proofErr w:type="spellStart"/>
            <w:r w:rsidRPr="008F31FC">
              <w:rPr>
                <w:rFonts w:ascii="Arial" w:hAnsi="Arial"/>
                <w:sz w:val="20"/>
              </w:rPr>
              <w:t>Semiotica</w:t>
            </w:r>
            <w:proofErr w:type="spellEnd"/>
            <w:r w:rsidRPr="008F31FC">
              <w:rPr>
                <w:rFonts w:ascii="Arial" w:hAnsi="Arial"/>
                <w:sz w:val="20"/>
              </w:rPr>
              <w:t>, 1978, 23(1/2)</w:t>
            </w:r>
          </w:p>
          <w:p w:rsidR="00711500" w:rsidRPr="00C80DEF" w:rsidRDefault="00711500" w:rsidP="008F31F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Leciejewicz L., Nowa postać świata. Narodziny średniowiecznej cywilizacji europejskiej, Wrocław 2007</w:t>
            </w:r>
          </w:p>
          <w:p w:rsidR="00711500" w:rsidRPr="00C80DEF" w:rsidRDefault="00711500" w:rsidP="008F31F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Miasta polskie w tysiącleciu, praca zbiorowa, t.1, Wrocław -Warszawa-Kraków 1965; t. 2, Wrocław -Warszawa-Kraków 1967.</w:t>
            </w:r>
          </w:p>
          <w:p w:rsidR="00711500" w:rsidRPr="00C80DEF" w:rsidRDefault="00711500" w:rsidP="008F31F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Miasta doby feudalnej w Europie Środkowej i Wschodniej, Warszawa-Poznań-Toruń 1976</w:t>
            </w:r>
          </w:p>
          <w:p w:rsidR="00711500" w:rsidRPr="00121772" w:rsidRDefault="00711500" w:rsidP="008F31FC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21772">
              <w:rPr>
                <w:rFonts w:ascii="Arial" w:hAnsi="Arial" w:cs="Arial"/>
                <w:b/>
                <w:sz w:val="20"/>
                <w:szCs w:val="20"/>
              </w:rPr>
              <w:t>Ostrowski W., Wprowadzenie do Historii budowy miast. Ludzie i środowisko, Warszawa 2001</w:t>
            </w:r>
          </w:p>
          <w:p w:rsidR="00711500" w:rsidRPr="008F31FC" w:rsidRDefault="00711500" w:rsidP="008F31F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31FC">
              <w:rPr>
                <w:rFonts w:ascii="Arial" w:hAnsi="Arial" w:cs="Arial"/>
                <w:b/>
                <w:sz w:val="20"/>
                <w:szCs w:val="20"/>
              </w:rPr>
              <w:t>Parnicki-Pudełko</w:t>
            </w:r>
            <w:proofErr w:type="spellEnd"/>
            <w:r w:rsidRPr="008F31FC">
              <w:rPr>
                <w:rFonts w:ascii="Arial" w:hAnsi="Arial" w:cs="Arial"/>
                <w:b/>
                <w:sz w:val="20"/>
                <w:szCs w:val="20"/>
              </w:rPr>
              <w:t xml:space="preserve"> S., Agora. Geneza i rozwój rynku greckiego, Wrocław 1957</w:t>
            </w:r>
          </w:p>
          <w:p w:rsidR="00711500" w:rsidRPr="008F31FC" w:rsidRDefault="00711500" w:rsidP="008F31F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8F31FC">
              <w:rPr>
                <w:rFonts w:ascii="Arial" w:hAnsi="Arial" w:cs="Arial"/>
                <w:b/>
                <w:sz w:val="20"/>
                <w:szCs w:val="20"/>
              </w:rPr>
              <w:t>Pevsner</w:t>
            </w:r>
            <w:proofErr w:type="spellEnd"/>
            <w:r w:rsidRPr="008F31FC">
              <w:rPr>
                <w:rFonts w:ascii="Arial" w:hAnsi="Arial" w:cs="Arial"/>
                <w:b/>
                <w:sz w:val="20"/>
                <w:szCs w:val="20"/>
              </w:rPr>
              <w:t xml:space="preserve"> N. Historia architektury europejskiej. Warszawa 1979; Arkady</w:t>
            </w:r>
          </w:p>
          <w:p w:rsidR="00711500" w:rsidRPr="00C80DEF" w:rsidRDefault="00711500" w:rsidP="008F31FC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Sennett</w:t>
            </w:r>
            <w:proofErr w:type="spellEnd"/>
            <w:r w:rsidRPr="00C80DEF">
              <w:rPr>
                <w:rFonts w:ascii="Arial" w:hAnsi="Arial" w:cs="Arial"/>
                <w:sz w:val="20"/>
                <w:szCs w:val="20"/>
              </w:rPr>
              <w:t xml:space="preserve"> R. Ciało i kamień. Człowiek i miasto w cywilizacji zachodu. Gdańsk 1996; Marabut</w:t>
            </w:r>
          </w:p>
          <w:p w:rsidR="00711500" w:rsidRPr="00C80DEF" w:rsidRDefault="00711500" w:rsidP="008F31FC">
            <w:pPr>
              <w:pStyle w:val="Tekstpodstawowy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>Społeczności małomiasteczkowe w regionie świętokrzyskim (XIX-XX w.), red. R. Kołodziejczyk, M. B. Markowski, Kieleckie Towarzystwo Naukowe, Kielce 1999.</w:t>
            </w:r>
          </w:p>
          <w:p w:rsidR="00711500" w:rsidRPr="00C80DEF" w:rsidRDefault="00711500" w:rsidP="008F31FC">
            <w:pPr>
              <w:pStyle w:val="Tekstpodstawowy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80DEF">
              <w:rPr>
                <w:rFonts w:ascii="Arial" w:hAnsi="Arial" w:cs="Arial"/>
                <w:sz w:val="20"/>
                <w:szCs w:val="20"/>
              </w:rPr>
              <w:t xml:space="preserve">S. Wiech, Miasteczka guberni kieleckiej w latach 1870-1914. </w:t>
            </w:r>
            <w:proofErr w:type="spellStart"/>
            <w:r w:rsidRPr="00C80DEF">
              <w:rPr>
                <w:rFonts w:ascii="Arial" w:hAnsi="Arial" w:cs="Arial"/>
                <w:sz w:val="20"/>
                <w:szCs w:val="20"/>
              </w:rPr>
              <w:t>Zabudowa-rozwój</w:t>
            </w:r>
            <w:proofErr w:type="spellEnd"/>
            <w:r w:rsidRPr="00C80DEF">
              <w:rPr>
                <w:rFonts w:ascii="Arial" w:hAnsi="Arial" w:cs="Arial"/>
                <w:sz w:val="20"/>
                <w:szCs w:val="20"/>
              </w:rPr>
              <w:t>- społeczeństwo, Kieleckie Towarzystwo Naukowe, Kielce 1995</w:t>
            </w:r>
          </w:p>
          <w:p w:rsidR="00711500" w:rsidRPr="00121772" w:rsidRDefault="00711500" w:rsidP="008F31FC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121772">
              <w:rPr>
                <w:rFonts w:ascii="Arial" w:hAnsi="Arial" w:cs="Arial"/>
                <w:b/>
                <w:sz w:val="20"/>
                <w:szCs w:val="20"/>
              </w:rPr>
              <w:t>Wróbel T., Zarys historii budowy miast, Wrocław-Warszawa…1971</w:t>
            </w:r>
          </w:p>
          <w:p w:rsidR="00711500" w:rsidRPr="00AB480F" w:rsidRDefault="00711500" w:rsidP="001217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500" w:rsidRPr="00AB480F" w:rsidTr="008F31FC">
        <w:trPr>
          <w:trHeight w:val="283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480F">
              <w:rPr>
                <w:rFonts w:ascii="Arial" w:hAnsi="Arial" w:cs="Arial"/>
                <w:sz w:val="20"/>
                <w:szCs w:val="20"/>
              </w:rPr>
              <w:lastRenderedPageBreak/>
              <w:t>Witryna WWW modułu/przedmiotu</w:t>
            </w:r>
          </w:p>
        </w:tc>
        <w:tc>
          <w:tcPr>
            <w:tcW w:w="7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1500" w:rsidRPr="00AB480F" w:rsidRDefault="00711500" w:rsidP="000C1C93">
            <w:pPr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711500" w:rsidRDefault="00711500" w:rsidP="00711500">
      <w:pPr>
        <w:pStyle w:val="Akapitzlist"/>
        <w:ind w:left="0"/>
        <w:rPr>
          <w:rFonts w:ascii="Arial" w:hAnsi="Arial" w:cs="Arial"/>
          <w:b/>
          <w:bCs/>
          <w:caps/>
          <w:sz w:val="22"/>
          <w:szCs w:val="22"/>
        </w:rPr>
      </w:pPr>
    </w:p>
    <w:p w:rsidR="00711500" w:rsidRDefault="00711500" w:rsidP="00711500">
      <w:pPr>
        <w:ind w:left="0" w:firstLine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11500" w:rsidRDefault="00711500" w:rsidP="00711500">
      <w:pPr>
        <w:rPr>
          <w:rFonts w:ascii="Arial" w:hAnsi="Arial" w:cs="Arial"/>
        </w:rPr>
      </w:pPr>
    </w:p>
    <w:p w:rsidR="00A87693" w:rsidRDefault="00A87693"/>
    <w:sectPr w:rsidR="00A87693" w:rsidSect="00F81AD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altName w:val="CommercialPi BT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C05AB"/>
    <w:multiLevelType w:val="hybridMultilevel"/>
    <w:tmpl w:val="C51EB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14E1EF1"/>
    <w:multiLevelType w:val="multilevel"/>
    <w:tmpl w:val="1D9C6FFA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A47EC1"/>
    <w:multiLevelType w:val="multilevel"/>
    <w:tmpl w:val="1B90C7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97940F6"/>
    <w:multiLevelType w:val="hybridMultilevel"/>
    <w:tmpl w:val="C51EB3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19D5597"/>
    <w:multiLevelType w:val="multilevel"/>
    <w:tmpl w:val="B3FEB25C"/>
    <w:lvl w:ilvl="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>
      <w:start w:val="392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ED"/>
    <w:rsid w:val="00101B50"/>
    <w:rsid w:val="00121772"/>
    <w:rsid w:val="003379C8"/>
    <w:rsid w:val="00566BCF"/>
    <w:rsid w:val="006975E6"/>
    <w:rsid w:val="00711500"/>
    <w:rsid w:val="008F31FC"/>
    <w:rsid w:val="009A00F8"/>
    <w:rsid w:val="00A87693"/>
    <w:rsid w:val="00BC6A26"/>
    <w:rsid w:val="00BE33DE"/>
    <w:rsid w:val="00C77075"/>
    <w:rsid w:val="00DA2A5F"/>
    <w:rsid w:val="00E51685"/>
    <w:rsid w:val="00E728ED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500"/>
    <w:pPr>
      <w:autoSpaceDE w:val="0"/>
      <w:autoSpaceDN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1500"/>
    <w:pPr>
      <w:keepNext/>
      <w:ind w:left="0" w:firstLine="0"/>
      <w:outlineLvl w:val="0"/>
    </w:pPr>
    <w:rPr>
      <w:rFonts w:ascii="Arial" w:hAnsi="Arial" w:cs="Arial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1500"/>
    <w:pPr>
      <w:keepNext/>
      <w:ind w:left="0" w:firstLine="0"/>
      <w:outlineLvl w:val="1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1500"/>
    <w:rPr>
      <w:rFonts w:ascii="Arial" w:eastAsia="Times New Roman" w:hAnsi="Arial" w:cs="Arial"/>
      <w:b/>
      <w:bCs/>
      <w:color w:val="000000"/>
      <w:sz w:val="24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1150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11500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711500"/>
    <w:pPr>
      <w:ind w:left="0" w:firstLine="0"/>
    </w:pPr>
    <w:rPr>
      <w:color w:val="aut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50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11500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1500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75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500"/>
    <w:pPr>
      <w:autoSpaceDE w:val="0"/>
      <w:autoSpaceDN w:val="0"/>
      <w:spacing w:after="0" w:line="240" w:lineRule="auto"/>
      <w:ind w:left="357" w:hanging="357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1500"/>
    <w:pPr>
      <w:keepNext/>
      <w:ind w:left="0" w:firstLine="0"/>
      <w:outlineLvl w:val="0"/>
    </w:pPr>
    <w:rPr>
      <w:rFonts w:ascii="Arial" w:hAnsi="Arial" w:cs="Arial"/>
      <w:b/>
      <w:bCs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711500"/>
    <w:pPr>
      <w:keepNext/>
      <w:ind w:left="0" w:firstLine="0"/>
      <w:outlineLvl w:val="1"/>
    </w:pPr>
    <w:rPr>
      <w:rFonts w:ascii="Arial" w:hAnsi="Arial" w:cs="Arial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711500"/>
    <w:rPr>
      <w:rFonts w:ascii="Arial" w:eastAsia="Times New Roman" w:hAnsi="Arial" w:cs="Arial"/>
      <w:b/>
      <w:bCs/>
      <w:color w:val="000000"/>
      <w:sz w:val="24"/>
      <w:szCs w:val="24"/>
      <w:lang w:val="en-US"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71150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711500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711500"/>
    <w:pPr>
      <w:ind w:left="0" w:firstLine="0"/>
    </w:pPr>
    <w:rPr>
      <w:color w:val="auto"/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11500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711500"/>
    <w:pPr>
      <w:jc w:val="both"/>
    </w:pPr>
    <w:rPr>
      <w:rFonts w:ascii="Arial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11500"/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07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075"/>
    <w:rPr>
      <w:rFonts w:ascii="Tahoma" w:eastAsia="Times New Roman" w:hAnsi="Tahoma" w:cs="Tahoma"/>
      <w:color w:val="000000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0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1539</Words>
  <Characters>9238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IBM</dc:creator>
  <cp:keywords/>
  <dc:description/>
  <cp:lastModifiedBy>IBM</cp:lastModifiedBy>
  <cp:revision>9</cp:revision>
  <cp:lastPrinted>2017-05-29T12:44:00Z</cp:lastPrinted>
  <dcterms:created xsi:type="dcterms:W3CDTF">2017-05-20T07:23:00Z</dcterms:created>
  <dcterms:modified xsi:type="dcterms:W3CDTF">2017-06-13T08:25:00Z</dcterms:modified>
</cp:coreProperties>
</file>