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8" w:rsidRDefault="00271DB8" w:rsidP="00271DB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271DB8" w:rsidRDefault="00271DB8" w:rsidP="00271DB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Zarządzenia Rektora nr 10/12</w:t>
      </w:r>
    </w:p>
    <w:p w:rsidR="00271DB8" w:rsidRDefault="00271DB8" w:rsidP="00271DB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71DB8" w:rsidRPr="00C1369B" w:rsidRDefault="00271DB8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 w:rsidRPr="00C1369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C1369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C1369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E598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Utrzymanie 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>Obiektów Mosto</w:t>
            </w:r>
            <w:r w:rsidR="00363F25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>ych</w:t>
            </w:r>
          </w:p>
        </w:tc>
      </w:tr>
      <w:tr w:rsidR="00A502F8" w:rsidRPr="00BE598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63F25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="00363F25">
              <w:rPr>
                <w:rFonts w:ascii="Arial" w:hAnsi="Arial" w:cs="Arial"/>
                <w:b/>
                <w:lang w:val="en-US"/>
              </w:rPr>
              <w:t>aintenance 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C1369B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C1369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C1369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A27AB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A27AB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C1369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B47E3"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Pr="004B47E3"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1369B" w:rsidRDefault="00C1369B" w:rsidP="00C1369B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bookmarkEnd w:id="0"/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C1369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C1369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F100B6">
              <w:rPr>
                <w:rFonts w:ascii="Arial" w:eastAsia="Times New Roman" w:hAnsi="Arial" w:cs="Arial"/>
                <w:b/>
                <w:lang w:eastAsia="pl-PL"/>
              </w:rPr>
              <w:t>VII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46132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6132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61320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61320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C1369B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C1369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271DB8" w:rsidRDefault="0040324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Celem modułu jest zapoznanie z podstawowymi zasadami gospodarki mostowej w budownictwie komunikacyjnym: mostów, wiaduktów, estakad, przepustów, r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>ozumienie zasad organizac</w:t>
            </w:r>
            <w:r w:rsidR="00461320">
              <w:rPr>
                <w:rFonts w:ascii="Arial" w:hAnsi="Arial" w:cs="Arial"/>
                <w:bCs/>
                <w:sz w:val="20"/>
                <w:szCs w:val="20"/>
              </w:rPr>
              <w:t>ji i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 xml:space="preserve"> nadzoru nad robot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ami budowlanymi przy utrzymaniu tych obi</w:t>
            </w:r>
            <w:r w:rsidR="00BF5FC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któw</w:t>
            </w:r>
            <w:r w:rsidR="00271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Pr="00A13A36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933951" w:rsidRDefault="00933951" w:rsidP="0046132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461320">
              <w:rPr>
                <w:rFonts w:ascii="Arial" w:hAnsi="Arial" w:cs="Arial"/>
                <w:sz w:val="20"/>
                <w:szCs w:val="20"/>
              </w:rPr>
              <w:t>podstawowe cechy materiałów budowlanych</w:t>
            </w:r>
            <w:r w:rsidRPr="009339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1320">
              <w:rPr>
                <w:rFonts w:ascii="Arial" w:hAnsi="Arial" w:cs="Arial"/>
                <w:sz w:val="20"/>
                <w:szCs w:val="20"/>
              </w:rPr>
              <w:t>ich właściwości i wpływ na trwałość konstrukcji,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0B02E5" w:rsidRPr="00271DB8">
              <w:rPr>
                <w:rFonts w:ascii="Arial" w:hAnsi="Arial" w:cs="Arial"/>
                <w:bCs/>
                <w:sz w:val="20"/>
                <w:szCs w:val="20"/>
              </w:rPr>
              <w:t>_W</w:t>
            </w:r>
            <w:r w:rsidR="00A13A36" w:rsidRPr="00271DB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271DB8" w:rsidRDefault="00271DB8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T1A_W03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A_W06</w:t>
            </w:r>
          </w:p>
          <w:p w:rsidR="00933951" w:rsidRPr="00271DB8" w:rsidRDefault="00933951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271DB8" w:rsidRPr="00A13A36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A13A36" w:rsidP="005F46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5F4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podstawowe 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normy </w:t>
            </w:r>
            <w:r w:rsidR="005F4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wytyczne </w:t>
            </w:r>
            <w:r w:rsid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oceny 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590301" w:rsidRPr="00271DB8">
              <w:rPr>
                <w:rFonts w:ascii="Arial" w:hAnsi="Arial" w:cs="Arial"/>
                <w:bCs/>
                <w:sz w:val="20"/>
                <w:szCs w:val="20"/>
              </w:rPr>
              <w:t>_W</w:t>
            </w:r>
            <w:r w:rsidR="00A13A36" w:rsidRPr="00271DB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271DB8" w:rsidRDefault="00271DB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T1A_W03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A13A36" w:rsidRPr="00271DB8">
              <w:rPr>
                <w:rFonts w:ascii="Arial" w:hAnsi="Arial" w:cs="Arial"/>
                <w:sz w:val="20"/>
                <w:szCs w:val="20"/>
              </w:rPr>
              <w:t>A_W04</w:t>
            </w:r>
          </w:p>
        </w:tc>
      </w:tr>
      <w:tr w:rsidR="00A13A36" w:rsidRPr="007C12EB" w:rsidTr="00BE598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Pr="00A13A36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933951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</w:t>
            </w:r>
            <w:r w:rsidR="005F4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podstawową </w:t>
            </w:r>
            <w:r w:rsidRP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wiedzę na temat zarządzania infrastrukturą budowlaną i transportową w pełnym cyklu życia obiektów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A13A36" w:rsidRPr="00271DB8">
              <w:rPr>
                <w:rFonts w:ascii="Arial" w:hAnsi="Arial" w:cs="Arial"/>
                <w:bCs/>
                <w:sz w:val="20"/>
                <w:szCs w:val="20"/>
              </w:rPr>
              <w:t>_W1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271DB8" w:rsidRDefault="00271DB8" w:rsidP="00271DB8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T1A_W02 T1A_W05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A_W06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Pr="00A13A36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5F4608" w:rsidRDefault="005F4608" w:rsidP="005F46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933951" w:rsidRPr="005F4608">
              <w:rPr>
                <w:rFonts w:ascii="Arial" w:hAnsi="Arial" w:cs="Arial"/>
                <w:sz w:val="20"/>
                <w:szCs w:val="20"/>
              </w:rPr>
              <w:t xml:space="preserve">przeprowadzić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podstawowe </w:t>
            </w:r>
            <w:r w:rsidR="00933951" w:rsidRPr="005F4608">
              <w:rPr>
                <w:rFonts w:ascii="Arial" w:hAnsi="Arial" w:cs="Arial"/>
                <w:sz w:val="20"/>
                <w:szCs w:val="20"/>
              </w:rPr>
              <w:t>badania prowadzące do oceny jakości stosowanych materiałów elementów konstrukcji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A13A36" w:rsidRPr="00271DB8">
              <w:rPr>
                <w:rFonts w:ascii="Arial" w:hAnsi="Arial" w:cs="Arial"/>
                <w:bCs/>
                <w:sz w:val="20"/>
                <w:szCs w:val="20"/>
              </w:rPr>
              <w:t>_U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271DB8" w:rsidRDefault="00271DB8" w:rsidP="00271D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T1A_U08 T1A_U09 T1A_U10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T1A_U14</w:t>
            </w:r>
            <w:r>
              <w:rPr>
                <w:rFonts w:ascii="Arial" w:hAnsi="Arial" w:cs="Arial"/>
                <w:sz w:val="20"/>
                <w:szCs w:val="20"/>
              </w:rPr>
              <w:t xml:space="preserve"> T1A_U18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A_U19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Default="00933951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 w:rsidR="005F46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Pr="00A13A36" w:rsidRDefault="00271DB8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933951" w:rsidRDefault="005F4608" w:rsidP="005F460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</w:t>
            </w:r>
            <w:r w:rsidR="00933951" w:rsidRPr="00933951">
              <w:rPr>
                <w:rFonts w:ascii="Arial" w:hAnsi="Arial" w:cs="Arial"/>
                <w:sz w:val="20"/>
                <w:szCs w:val="20"/>
              </w:rPr>
              <w:t xml:space="preserve"> sformułować i przeprowadzić wstępne prace o charakterze badawczym prowadzące do rozwiązania problemów inżynierskich, technologicznych i organizacyjnych pojawiających się w 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271DB8" w:rsidRDefault="005F4608" w:rsidP="00271DB8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DB8" w:rsidRDefault="00271DB8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T1A_U02</w:t>
            </w:r>
          </w:p>
          <w:p w:rsidR="00933951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sz w:val="20"/>
                <w:szCs w:val="20"/>
              </w:rPr>
              <w:t>T1A_U03 T1A_U04 T1A_U05 T1A_U08 T1A_U11 T1A_U15 T1A_U16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A_U17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271DB8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1DB8" w:rsidRPr="006F0D0A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271DB8" w:rsidRDefault="00271DB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sz w:val="20"/>
                <w:szCs w:val="20"/>
              </w:rPr>
              <w:t>T1A_K01 T1A_K03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A_K04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271DB8" w:rsidRPr="006F0D0A" w:rsidRDefault="00271D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271DB8" w:rsidRDefault="005F460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933951" w:rsidRPr="00271DB8">
              <w:rPr>
                <w:rFonts w:ascii="Arial" w:hAnsi="Arial" w:cs="Arial"/>
                <w:bCs/>
                <w:sz w:val="20"/>
                <w:szCs w:val="20"/>
              </w:rPr>
              <w:t>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271DB8" w:rsidRDefault="00271DB8" w:rsidP="00271DB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DB8">
              <w:rPr>
                <w:rFonts w:ascii="Arial" w:hAnsi="Arial" w:cs="Arial"/>
                <w:sz w:val="20"/>
                <w:szCs w:val="20"/>
              </w:rPr>
              <w:t>T1A_K03</w:t>
            </w:r>
            <w:r w:rsidR="005F4608" w:rsidRPr="00271DB8">
              <w:rPr>
                <w:rFonts w:ascii="Arial" w:hAnsi="Arial" w:cs="Arial"/>
                <w:sz w:val="20"/>
                <w:szCs w:val="20"/>
              </w:rPr>
              <w:t xml:space="preserve"> T1</w:t>
            </w:r>
            <w:r w:rsidR="00933951" w:rsidRPr="00271DB8">
              <w:rPr>
                <w:rFonts w:ascii="Arial" w:hAnsi="Arial" w:cs="Arial"/>
                <w:sz w:val="20"/>
                <w:szCs w:val="20"/>
              </w:rPr>
              <w:t>A_K05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90"/>
        <w:gridCol w:w="1240"/>
      </w:tblGrid>
      <w:tr w:rsidR="003C2A16" w:rsidRPr="00333B68" w:rsidTr="00461320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4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Pr="00333B68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7090" w:type="dxa"/>
          </w:tcPr>
          <w:p w:rsidR="00461320" w:rsidRPr="00AB647C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Ocena stanu technicznego mostów betonowych (zasady ogólne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B647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240" w:type="dxa"/>
            <w:vAlign w:val="bottom"/>
          </w:tcPr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7090" w:type="dxa"/>
          </w:tcPr>
          <w:p w:rsidR="00461320" w:rsidRPr="00AB647C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System Gospodarki Mostowej,</w:t>
            </w:r>
          </w:p>
        </w:tc>
        <w:tc>
          <w:tcPr>
            <w:tcW w:w="1240" w:type="dxa"/>
            <w:vAlign w:val="bottom"/>
          </w:tcPr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090" w:type="dxa"/>
          </w:tcPr>
          <w:p w:rsidR="00461320" w:rsidRPr="00AB647C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przeglądy obiektów mostowych,</w:t>
            </w:r>
          </w:p>
        </w:tc>
        <w:tc>
          <w:tcPr>
            <w:tcW w:w="1240" w:type="dxa"/>
            <w:vAlign w:val="bottom"/>
          </w:tcPr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7 - 15</w:t>
            </w:r>
          </w:p>
        </w:tc>
        <w:tc>
          <w:tcPr>
            <w:tcW w:w="7090" w:type="dxa"/>
          </w:tcPr>
          <w:p w:rsidR="00461320" w:rsidRPr="00AB647C" w:rsidRDefault="0046132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wady konstrukcji, ich inwentaryzacja i ocena, jakość betonu w konstrukcji, identyfikacja rodzaju i ilości stali zbrojeniowej i sprężającej).</w:t>
            </w:r>
          </w:p>
        </w:tc>
        <w:tc>
          <w:tcPr>
            <w:tcW w:w="1240" w:type="dxa"/>
            <w:vAlign w:val="bottom"/>
          </w:tcPr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61320" w:rsidRPr="00271DB8" w:rsidRDefault="00461320" w:rsidP="00271DB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1D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</w:tr>
    </w:tbl>
    <w:p w:rsidR="000F4BEF" w:rsidRDefault="000F4BEF" w:rsidP="00461320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333B68" w:rsidTr="00487A71">
        <w:tc>
          <w:tcPr>
            <w:tcW w:w="851" w:type="dxa"/>
          </w:tcPr>
          <w:p w:rsidR="00461320" w:rsidRPr="00333B68" w:rsidRDefault="00461320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1 -15</w:t>
            </w:r>
          </w:p>
        </w:tc>
        <w:tc>
          <w:tcPr>
            <w:tcW w:w="7087" w:type="dxa"/>
          </w:tcPr>
          <w:p w:rsidR="00461320" w:rsidRPr="00333B68" w:rsidRDefault="00461320" w:rsidP="00487A71">
            <w:pPr>
              <w:autoSpaceDE w:val="0"/>
              <w:autoSpaceDN w:val="0"/>
              <w:adjustRightInd w:val="0"/>
              <w:ind w:left="1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bieżącego na rzeczywistym obiekcie mostowym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47C">
              <w:rPr>
                <w:rFonts w:ascii="Arial" w:hAnsi="Arial" w:cs="Arial"/>
                <w:sz w:val="20"/>
                <w:szCs w:val="20"/>
              </w:rPr>
              <w:t>Ocena stanu technicznego mostów betonowych (zasady ogólne, System Gospodarki Mostowej, przeglądy obiektów mostowych, wady konstrukcji, ich inwentaryzacja i ocena, jakość betonu w konstrukcji, identyfikacja rodzaju i ilości stali zbrojeniowej i sprężającej).</w:t>
            </w:r>
          </w:p>
        </w:tc>
        <w:tc>
          <w:tcPr>
            <w:tcW w:w="1164" w:type="dxa"/>
          </w:tcPr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461320" w:rsidRPr="00333B68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461320" w:rsidRPr="00333B68" w:rsidTr="00487A71">
        <w:tc>
          <w:tcPr>
            <w:tcW w:w="851" w:type="dxa"/>
          </w:tcPr>
          <w:p w:rsidR="00461320" w:rsidRPr="00333B68" w:rsidRDefault="00461320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16-30 </w:t>
            </w:r>
          </w:p>
        </w:tc>
        <w:tc>
          <w:tcPr>
            <w:tcW w:w="7087" w:type="dxa"/>
          </w:tcPr>
          <w:p w:rsidR="00461320" w:rsidRPr="00333B68" w:rsidRDefault="00461320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przeglądów rozszerzonych na rzeczywistym obiekcie mostowym</w:t>
            </w:r>
          </w:p>
        </w:tc>
        <w:tc>
          <w:tcPr>
            <w:tcW w:w="1164" w:type="dxa"/>
          </w:tcPr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61320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461320" w:rsidRPr="00333B68" w:rsidRDefault="00461320" w:rsidP="00271DB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BE598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BE598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C1369B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C1369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  <w:p w:rsidR="00A671FA" w:rsidRPr="00851AB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na zajęciach </w:t>
            </w: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1,6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  <w:p w:rsidR="00A671FA" w:rsidRPr="006672F4" w:rsidRDefault="00A671FA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27AB9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27AB9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461320" w:rsidP="00271DB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C1369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C1369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45" w:rsidRPr="00403245" w:rsidRDefault="00461320" w:rsidP="00271DB8">
            <w:pPr>
              <w:pStyle w:val="Tekstpodstawowy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>„Vademecum bieżącego utrzymania i odnowy drogowych obiektów mostowych”, GDDP 1993-1999.</w:t>
            </w:r>
          </w:p>
          <w:p w:rsidR="00403245" w:rsidRPr="00403245" w:rsidRDefault="00461320" w:rsidP="00271DB8">
            <w:pPr>
              <w:pStyle w:val="Tekstpodstawowy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03245" w:rsidRPr="0040324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="00403245" w:rsidRPr="00403245">
              <w:rPr>
                <w:rFonts w:ascii="Arial" w:hAnsi="Arial" w:cs="Arial"/>
                <w:sz w:val="20"/>
                <w:szCs w:val="20"/>
              </w:rPr>
              <w:t xml:space="preserve"> A., Wołowicki W. „Budowa i utrzymanie mostów”. WKŁ 1995.</w:t>
            </w:r>
          </w:p>
          <w:p w:rsidR="00403245" w:rsidRDefault="00461320" w:rsidP="00271DB8">
            <w:pPr>
              <w:pStyle w:val="Tekstpodstawowy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>. Rozporządzenie Ministra Transportu i Gospodarki Morskiej w sprawie warunków technicznych, jakim powinny odpowiadać drogowe obiekty inżynierskie i ich usytuowanie. Dz. U. Nr 63/2000</w:t>
            </w:r>
            <w:r w:rsidR="00271D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2CFF" w:rsidRPr="00A5751E" w:rsidRDefault="00461320" w:rsidP="00271DB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Zasady stosowania skali ocen obiektów mostowych – GDDKiA 2008</w:t>
            </w:r>
            <w:r w:rsidR="00271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DB8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8" w:rsidRDefault="00271DB8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B8" w:rsidRDefault="00271DB8" w:rsidP="008D6CF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E67D1"/>
    <w:rsid w:val="000E73AA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456BC"/>
    <w:rsid w:val="002607B7"/>
    <w:rsid w:val="00271DB8"/>
    <w:rsid w:val="0028533E"/>
    <w:rsid w:val="00295D90"/>
    <w:rsid w:val="00296E6D"/>
    <w:rsid w:val="002C0858"/>
    <w:rsid w:val="002F325E"/>
    <w:rsid w:val="0032619F"/>
    <w:rsid w:val="00333B68"/>
    <w:rsid w:val="0035044C"/>
    <w:rsid w:val="00363F25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61320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5F4608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65A0D"/>
    <w:rsid w:val="00886E57"/>
    <w:rsid w:val="00895D8F"/>
    <w:rsid w:val="008A54B4"/>
    <w:rsid w:val="008B1233"/>
    <w:rsid w:val="008B6901"/>
    <w:rsid w:val="008D6172"/>
    <w:rsid w:val="008D6CF0"/>
    <w:rsid w:val="00933951"/>
    <w:rsid w:val="009435CD"/>
    <w:rsid w:val="0095463B"/>
    <w:rsid w:val="00970198"/>
    <w:rsid w:val="009C0D1D"/>
    <w:rsid w:val="009D333B"/>
    <w:rsid w:val="009F5BB1"/>
    <w:rsid w:val="00A04F7E"/>
    <w:rsid w:val="00A13A36"/>
    <w:rsid w:val="00A27AB9"/>
    <w:rsid w:val="00A502F8"/>
    <w:rsid w:val="00A5751E"/>
    <w:rsid w:val="00A671FA"/>
    <w:rsid w:val="00A751E9"/>
    <w:rsid w:val="00AB32D7"/>
    <w:rsid w:val="00AB647C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BE5981"/>
    <w:rsid w:val="00BF5FCB"/>
    <w:rsid w:val="00C00888"/>
    <w:rsid w:val="00C04C7A"/>
    <w:rsid w:val="00C1369B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100B6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AB9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G. Świt</dc:creator>
  <cp:lastModifiedBy>admin</cp:lastModifiedBy>
  <cp:revision>7</cp:revision>
  <cp:lastPrinted>2014-11-19T13:46:00Z</cp:lastPrinted>
  <dcterms:created xsi:type="dcterms:W3CDTF">2014-11-19T13:34:00Z</dcterms:created>
  <dcterms:modified xsi:type="dcterms:W3CDTF">2017-10-27T08:43:00Z</dcterms:modified>
</cp:coreProperties>
</file>