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BD" w:rsidRPr="00D103D4" w:rsidRDefault="00295ABD" w:rsidP="002A769C">
      <w:pPr>
        <w:pStyle w:val="Nagwek1"/>
        <w:jc w:val="center"/>
      </w:pPr>
      <w:r w:rsidRPr="00D103D4">
        <w:t>Załącznik nr 7</w:t>
      </w:r>
    </w:p>
    <w:p w:rsidR="00295ABD" w:rsidRPr="00D103D4" w:rsidRDefault="00295ABD" w:rsidP="00295ABD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D103D4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295ABD" w:rsidRPr="00D103D4" w:rsidRDefault="00295ABD" w:rsidP="00295ABD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D103D4"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295ABD" w:rsidRDefault="00295ABD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295AB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MK 2</w:t>
            </w: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2765E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Materiały Kompozytowe 2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457A2F" w:rsidRDefault="002765E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val="en-US"/>
              </w:rPr>
              <w:t>Composite Materials 2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295ABD" w:rsidP="00A502F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2017/2018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8D6172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II 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295AB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BA281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Konstrukcje Budowlane, 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040CC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Materiałów, Konstrukcji Betonowych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dr </w:t>
            </w:r>
            <w:r w:rsidR="00295ABD">
              <w:rPr>
                <w:rFonts w:ascii="Arial" w:eastAsia="Times New Roman" w:hAnsi="Arial" w:cs="Arial"/>
                <w:b/>
                <w:lang w:eastAsia="pl-PL"/>
              </w:rPr>
              <w:t xml:space="preserve">hab.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inż. </w:t>
            </w:r>
            <w:r w:rsidR="00457A2F">
              <w:rPr>
                <w:rFonts w:ascii="Arial" w:eastAsia="Times New Roman" w:hAnsi="Arial" w:cs="Arial"/>
                <w:b/>
                <w:lang w:eastAsia="pl-PL"/>
              </w:rPr>
              <w:t>Grzegorz Świt</w:t>
            </w:r>
            <w:r w:rsidR="00295ABD">
              <w:rPr>
                <w:rFonts w:ascii="Arial" w:eastAsia="Times New Roman" w:hAnsi="Arial" w:cs="Arial"/>
                <w:b/>
                <w:lang w:eastAsia="pl-PL"/>
              </w:rPr>
              <w:t xml:space="preserve">, prof. </w:t>
            </w:r>
            <w:proofErr w:type="spellStart"/>
            <w:r w:rsidR="00295ABD">
              <w:rPr>
                <w:rFonts w:ascii="Arial" w:eastAsia="Times New Roman" w:hAnsi="Arial" w:cs="Arial"/>
                <w:b/>
                <w:lang w:eastAsia="pl-PL"/>
              </w:rPr>
              <w:t>PŚk</w:t>
            </w:r>
            <w:proofErr w:type="spellEnd"/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Default="00295AB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8D6172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2A769C">
              <w:rPr>
                <w:rFonts w:ascii="Arial" w:eastAsia="Times New Roman" w:hAnsi="Arial" w:cs="Arial"/>
                <w:b/>
                <w:lang w:eastAsia="pl-PL"/>
              </w:rPr>
              <w:t>V</w:t>
            </w:r>
            <w:bookmarkStart w:id="0" w:name="_GoBack"/>
            <w:bookmarkEnd w:id="0"/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Semestr letni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EB6" w:rsidRDefault="008D6172" w:rsidP="002D2EB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Teoria sprężysto</w:t>
            </w:r>
            <w:r w:rsidR="00BA2819">
              <w:rPr>
                <w:rFonts w:ascii="Arial" w:eastAsia="Times New Roman" w:hAnsi="Arial" w:cs="Arial"/>
                <w:b/>
                <w:lang w:eastAsia="pl-PL"/>
              </w:rPr>
              <w:t xml:space="preserve">ści i plastyczności, </w:t>
            </w:r>
          </w:p>
          <w:p w:rsidR="00CF2E55" w:rsidRPr="007C12EB" w:rsidRDefault="00CF2E55" w:rsidP="002D2EB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57A2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9F550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97697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457A2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D617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4A68E3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D2EB6" w:rsidRPr="00185257" w:rsidRDefault="002D2EB6" w:rsidP="002D2EB6">
            <w:pPr>
              <w:ind w:left="0" w:firstLine="2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2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Celem modułu jest </w:t>
            </w:r>
            <w:r w:rsidRPr="00185257">
              <w:rPr>
                <w:rFonts w:ascii="Arial" w:hAnsi="Arial" w:cs="Arial"/>
                <w:sz w:val="20"/>
                <w:szCs w:val="20"/>
              </w:rPr>
              <w:t xml:space="preserve">zapoznanie z wiadomościami umożliwiającymi świadome i bezpieczne stosowanie nowoczesnych materiałów złożonych. Poznanie różnic pomiędzy materiałami tradycyjnymi, a materiałami złożonymi wynikające z ich szczególnych właściwości. </w:t>
            </w:r>
          </w:p>
          <w:p w:rsidR="000F4BEF" w:rsidRPr="00B97697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06BE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(3-4 linijki)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A55B23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C410A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410A">
              <w:rPr>
                <w:rFonts w:ascii="Arial" w:hAnsi="Arial" w:cs="Arial"/>
                <w:sz w:val="20"/>
                <w:szCs w:val="20"/>
              </w:rPr>
              <w:t xml:space="preserve">Ma zaawansowaną wiedzę z matematyki, fizyki, chemii, która jest podstawą przedmiotów z zakresu teorii materiałów i obiektów budowlanych, procesów technologicznych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B2_W0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CC410A" w:rsidRDefault="00A55B23" w:rsidP="0014332C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CC410A">
              <w:rPr>
                <w:rFonts w:ascii="Arial" w:hAnsi="Arial" w:cs="Arial"/>
                <w:b/>
                <w:sz w:val="20"/>
                <w:szCs w:val="20"/>
              </w:rPr>
              <w:t>T2A_W01</w:t>
            </w:r>
          </w:p>
          <w:p w:rsidR="00A55B23" w:rsidRPr="00933951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5B23" w:rsidRPr="007C12EB" w:rsidTr="009D3AD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C410A" w:rsidRDefault="00A55B23" w:rsidP="001433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41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wiedzę na temat zaawansowanych zagadnień wytrzymałości materiałów, modelowania materiałów, konstrukcji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14332C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B2_W0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B23" w:rsidRPr="00CC410A" w:rsidRDefault="00A55B23" w:rsidP="0014332C">
            <w:pPr>
              <w:autoSpaceDE w:val="0"/>
              <w:autoSpaceDN w:val="0"/>
              <w:adjustRightInd w:val="0"/>
              <w:spacing w:before="60" w:after="60"/>
              <w:ind w:left="14" w:hanging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10A">
              <w:rPr>
                <w:rFonts w:ascii="Arial" w:hAnsi="Arial" w:cs="Arial"/>
                <w:b/>
                <w:sz w:val="20"/>
                <w:szCs w:val="20"/>
              </w:rPr>
              <w:t>T2A_W01; T2A_W04</w:t>
            </w:r>
          </w:p>
        </w:tc>
      </w:tr>
      <w:tr w:rsidR="00A55B23" w:rsidRPr="007C12EB" w:rsidTr="009D3AD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3951">
              <w:rPr>
                <w:rFonts w:ascii="Arial" w:hAnsi="Arial" w:cs="Arial"/>
                <w:sz w:val="20"/>
                <w:szCs w:val="20"/>
              </w:rPr>
              <w:t>Zna aktualnie stosowane materiały budowlane, technologie ich wytwarzania oraz technologie budowlane.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B2_W0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Default="00A55B23" w:rsidP="0014332C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933951">
              <w:rPr>
                <w:rFonts w:ascii="Arial" w:hAnsi="Arial" w:cs="Arial"/>
                <w:b/>
                <w:sz w:val="20"/>
                <w:szCs w:val="20"/>
              </w:rPr>
              <w:t>T2A_W03; T2A_W06</w:t>
            </w:r>
          </w:p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5B23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366A28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6A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 dokonać klasyfikacji prostych i złożonych obiektów budowlanych wykonanych z kompozytów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366A28" w:rsidRDefault="00A55B23" w:rsidP="0014332C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66A28">
              <w:rPr>
                <w:rFonts w:ascii="Arial" w:hAnsi="Arial" w:cs="Arial"/>
                <w:b/>
                <w:sz w:val="20"/>
                <w:szCs w:val="20"/>
              </w:rPr>
              <w:t>T2A_U17</w:t>
            </w:r>
          </w:p>
        </w:tc>
      </w:tr>
      <w:tr w:rsidR="00A55B23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366A28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6A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poprawnie zdefiniować model obliczeniowy i przeprowadzić zaawansowaną analizę w zakresie liniowym, złożonych konstrukcji inżynierskich oraz stosować techniki obliczeń nieliniowych na poziomie podstawowym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_U0</w:t>
            </w: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366A28" w:rsidRDefault="00A55B23" w:rsidP="0014332C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366A28">
              <w:rPr>
                <w:rFonts w:ascii="Arial" w:hAnsi="Arial" w:cs="Arial"/>
                <w:b/>
                <w:sz w:val="20"/>
                <w:szCs w:val="20"/>
              </w:rPr>
              <w:t>T2A_U08; T2A_U10; T2A_U12; T2A_U17; T2A_U18; T2A_U19</w:t>
            </w:r>
          </w:p>
        </w:tc>
      </w:tr>
      <w:tr w:rsidR="00A55B23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1433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7EBA">
              <w:rPr>
                <w:rFonts w:ascii="Arial" w:hAnsi="Arial" w:cs="Arial"/>
                <w:sz w:val="20"/>
                <w:szCs w:val="20"/>
              </w:rPr>
              <w:t>Potrafi wybrać narzędzia (analityczne bądź numeryczne) do rozwiązywania problemów inżynierskich.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E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14332C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EBA">
              <w:rPr>
                <w:rFonts w:ascii="Arial" w:hAnsi="Arial" w:cs="Arial"/>
                <w:b/>
                <w:bCs/>
                <w:sz w:val="20"/>
                <w:szCs w:val="20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C87EBA" w:rsidRDefault="00A55B23" w:rsidP="0014332C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87EBA">
              <w:rPr>
                <w:rFonts w:ascii="Arial" w:hAnsi="Arial" w:cs="Arial"/>
                <w:b/>
                <w:sz w:val="20"/>
                <w:szCs w:val="20"/>
              </w:rPr>
              <w:t>T2A_U09; T2A_U12; T2A_U18</w:t>
            </w:r>
          </w:p>
        </w:tc>
      </w:tr>
      <w:tr w:rsidR="00A55B23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B23" w:rsidRPr="006F0D0A" w:rsidRDefault="00A55B23" w:rsidP="0014332C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6F0D0A" w:rsidRDefault="00A55B23" w:rsidP="0014332C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F0D0A">
              <w:rPr>
                <w:rFonts w:ascii="Arial" w:hAnsi="Arial" w:cs="Arial"/>
                <w:sz w:val="20"/>
                <w:szCs w:val="20"/>
              </w:rPr>
              <w:t xml:space="preserve">Potrafi pracować samodzielnie i współpracować w zespole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6F0D0A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6F0D0A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hAnsi="Arial" w:cs="Arial"/>
                <w:b/>
                <w:bCs/>
                <w:sz w:val="20"/>
                <w:szCs w:val="20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6F0D0A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F0D0A">
              <w:rPr>
                <w:rFonts w:ascii="Arial" w:hAnsi="Arial" w:cs="Arial"/>
                <w:b/>
                <w:sz w:val="20"/>
                <w:szCs w:val="20"/>
              </w:rPr>
              <w:t>T2A_K01; T2A_K03; T2A_K04</w:t>
            </w:r>
          </w:p>
        </w:tc>
      </w:tr>
      <w:tr w:rsidR="00A55B23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B23" w:rsidRPr="00C87EBA" w:rsidRDefault="00A55B23" w:rsidP="0014332C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7E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14332C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7EBA">
              <w:rPr>
                <w:rFonts w:ascii="Arial" w:hAnsi="Arial" w:cs="Arial"/>
                <w:sz w:val="20"/>
                <w:szCs w:val="20"/>
              </w:rPr>
              <w:t>Samodzielnie uzupełnia i poszerza wiedzę w zakresie nowoczesnych procesów i technologii w budownictwie.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E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14332C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EBA">
              <w:rPr>
                <w:rFonts w:ascii="Arial" w:hAnsi="Arial" w:cs="Arial"/>
                <w:b/>
                <w:bCs/>
                <w:sz w:val="20"/>
                <w:szCs w:val="20"/>
              </w:rPr>
              <w:t>B2_K03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C87EBA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EBA">
              <w:rPr>
                <w:rFonts w:ascii="Arial" w:hAnsi="Arial" w:cs="Arial"/>
                <w:b/>
                <w:sz w:val="20"/>
                <w:szCs w:val="20"/>
              </w:rPr>
              <w:t>T2A_K01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3C2A16" w:rsidRPr="00814E64" w:rsidRDefault="00814E6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Podstawowe informacje o materiałach kompozytowych; kompozyty zbrojone: cząstkami, włóknami krótkimi, włóknem ciągłym. Kompozyt a laminat.</w:t>
            </w:r>
          </w:p>
        </w:tc>
        <w:tc>
          <w:tcPr>
            <w:tcW w:w="1164" w:type="dxa"/>
          </w:tcPr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14E64" w:rsidRPr="00333B68" w:rsidRDefault="00814E64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3C2A16" w:rsidRPr="00814E64" w:rsidRDefault="00814E6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Podstawowe typy laminatów warstwowych. Kompozyty quasi – izotropowe. Wytrzymałość kompozytów warstwowych.</w:t>
            </w:r>
          </w:p>
        </w:tc>
        <w:tc>
          <w:tcPr>
            <w:tcW w:w="1164" w:type="dxa"/>
          </w:tcPr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546FE" w:rsidRPr="00333B68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F56E4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3C2A16" w:rsidRPr="00814E64" w:rsidRDefault="00814E6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 xml:space="preserve">Połączenia kompozytów. Połączenia klejone. Połączenia śrubowe. </w:t>
            </w:r>
            <w:r w:rsidRPr="00814E64">
              <w:rPr>
                <w:rFonts w:ascii="Arial" w:hAnsi="Arial" w:cs="Arial"/>
                <w:sz w:val="20"/>
                <w:szCs w:val="20"/>
              </w:rPr>
              <w:lastRenderedPageBreak/>
              <w:t>Zastosowanie kompozytów w mostownictwie (cięgna do konstrukcji sprężonych oraz mostów podwieszanych zbudowane z włókien węglowych, szklanych, ar amidowych).</w:t>
            </w:r>
          </w:p>
        </w:tc>
        <w:tc>
          <w:tcPr>
            <w:tcW w:w="1164" w:type="dxa"/>
          </w:tcPr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W_01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W_02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6F0D0A" w:rsidRPr="00333B68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F56E4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7166" w:type="dxa"/>
          </w:tcPr>
          <w:p w:rsidR="003C2A16" w:rsidRPr="00814E64" w:rsidRDefault="00814E6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Konstrukcje kompozytowe. Wzmacnianie konstrukcji budowlanych materiałami kompozytowymi (materiał, technologia i techniki wzmacniania przy użyciu kompozytów polimerowych). Dobór kompozytów.</w:t>
            </w:r>
          </w:p>
        </w:tc>
        <w:tc>
          <w:tcPr>
            <w:tcW w:w="1164" w:type="dxa"/>
          </w:tcPr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B71328" w:rsidRPr="00333B68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D32F66" w:rsidRPr="00333B68">
        <w:tc>
          <w:tcPr>
            <w:tcW w:w="848" w:type="dxa"/>
          </w:tcPr>
          <w:p w:rsidR="00D32F66" w:rsidRDefault="00D32F6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7166" w:type="dxa"/>
          </w:tcPr>
          <w:p w:rsidR="00D32F66" w:rsidRPr="00814E64" w:rsidRDefault="00814E6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 xml:space="preserve">Korozja naprężeniowa kompozytów. Badania wytrzymałościowe kompozytów i diagnostyka konstrukcji kompozytowych.    </w:t>
            </w:r>
          </w:p>
        </w:tc>
        <w:tc>
          <w:tcPr>
            <w:tcW w:w="1164" w:type="dxa"/>
          </w:tcPr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71328" w:rsidRPr="00333B68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814E64" w:rsidRDefault="00814E64" w:rsidP="000F4BEF">
      <w:pPr>
        <w:rPr>
          <w:rFonts w:ascii="Arial" w:hAnsi="Arial" w:cs="Arial"/>
          <w:b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814E6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64" w:rsidRPr="007C12EB" w:rsidRDefault="00814E64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E64" w:rsidRPr="00DE3ED6" w:rsidRDefault="00814E64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814E6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64" w:rsidRPr="007C12EB" w:rsidRDefault="00814E64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E64" w:rsidRPr="00DE3ED6" w:rsidRDefault="00814E64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814E6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64" w:rsidRPr="007C12EB" w:rsidRDefault="00814E64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E64" w:rsidRPr="00DE3ED6" w:rsidRDefault="00814E64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814E64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</w:tbl>
    <w:p w:rsidR="009D333B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Pr="00B97697" w:rsidRDefault="009D333B" w:rsidP="00814E64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="000F4BEF"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DE1A43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6F0D0A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6B4B70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A55B23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  <w:p w:rsidR="00A671FA" w:rsidRPr="00851AB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6F0D0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="00DE1A43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="00A55B23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6F0D0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A55B23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A55B23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  <w:p w:rsidR="00A671FA" w:rsidRPr="006672F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A55B23" w:rsidP="00A55B2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="006F0D0A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A55B23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A55B23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P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Default="009D333B" w:rsidP="009D333B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4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Dąbrowski H.: Wstęp do mechaniki materiałów kompozytowych, Wyd. Politechniki Wrocławskiej, Wrocław 1989</w:t>
            </w:r>
          </w:p>
          <w:p w:rsidR="00814E64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Dąbrowski H.: Wytrzymałość polimerowych materiałów włóknistych, Wyd. Politechniki Wrocławskiej, Wrocław 2002</w:t>
            </w:r>
          </w:p>
          <w:p w:rsidR="00814E64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German J.: Podstawy mechaniki materiałów włóknistych, Skrypt Politechniki Krakowskiej, Kraków 1996</w:t>
            </w:r>
          </w:p>
          <w:p w:rsidR="00814E64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Nowak M.: Wytrzymałość tworzyw sztucznych, Wyd. Politechniki Wrocławskiej, Wrocław 1987</w:t>
            </w:r>
          </w:p>
          <w:p w:rsidR="00814E64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Wilczyński A.P.: Polimerowe kompozyty włókniste, WNT, Warszawa 1996</w:t>
            </w:r>
          </w:p>
          <w:p w:rsidR="00BE2CFF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Żuchowska D.: Polimery konstrukcyjne. Przetwórstwo i właściwości, Wyd. Politechniki Wrocławskiej, Wrocław 1993</w:t>
            </w:r>
          </w:p>
          <w:p w:rsidR="003C2A16" w:rsidRPr="00814E64" w:rsidRDefault="003C2A16" w:rsidP="00814E64">
            <w:pPr>
              <w:ind w:left="72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2FC4" w:rsidRDefault="00712FC4" w:rsidP="00814E64">
      <w:pPr>
        <w:ind w:left="0" w:firstLine="0"/>
      </w:pPr>
    </w:p>
    <w:sectPr w:rsidR="00712FC4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2344" w:hanging="360"/>
      </w:p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9715ABB"/>
    <w:multiLevelType w:val="hybridMultilevel"/>
    <w:tmpl w:val="7ABAC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25363"/>
    <w:rsid w:val="00026424"/>
    <w:rsid w:val="00071E7B"/>
    <w:rsid w:val="00083F88"/>
    <w:rsid w:val="00096974"/>
    <w:rsid w:val="000A0B7B"/>
    <w:rsid w:val="000B02E5"/>
    <w:rsid w:val="000B1774"/>
    <w:rsid w:val="000E67D1"/>
    <w:rsid w:val="000F4143"/>
    <w:rsid w:val="000F4BEF"/>
    <w:rsid w:val="001171C1"/>
    <w:rsid w:val="0012165F"/>
    <w:rsid w:val="00130C97"/>
    <w:rsid w:val="00147A36"/>
    <w:rsid w:val="00152926"/>
    <w:rsid w:val="001650D6"/>
    <w:rsid w:val="00173222"/>
    <w:rsid w:val="001B620C"/>
    <w:rsid w:val="001E522A"/>
    <w:rsid w:val="001F35FD"/>
    <w:rsid w:val="00216442"/>
    <w:rsid w:val="00225D33"/>
    <w:rsid w:val="002607B7"/>
    <w:rsid w:val="002765E6"/>
    <w:rsid w:val="0028533E"/>
    <w:rsid w:val="00295ABD"/>
    <w:rsid w:val="00295D90"/>
    <w:rsid w:val="00296E6D"/>
    <w:rsid w:val="002A769C"/>
    <w:rsid w:val="002C0858"/>
    <w:rsid w:val="002D2EB6"/>
    <w:rsid w:val="002F3105"/>
    <w:rsid w:val="002F325E"/>
    <w:rsid w:val="0032619F"/>
    <w:rsid w:val="00333B68"/>
    <w:rsid w:val="0035044C"/>
    <w:rsid w:val="00364C42"/>
    <w:rsid w:val="0038052C"/>
    <w:rsid w:val="00380A8E"/>
    <w:rsid w:val="00387E31"/>
    <w:rsid w:val="003A46C0"/>
    <w:rsid w:val="003C2A16"/>
    <w:rsid w:val="003C606D"/>
    <w:rsid w:val="003D4720"/>
    <w:rsid w:val="003F26BE"/>
    <w:rsid w:val="003F41A8"/>
    <w:rsid w:val="004040CC"/>
    <w:rsid w:val="004258A6"/>
    <w:rsid w:val="00441E80"/>
    <w:rsid w:val="0044594C"/>
    <w:rsid w:val="00457A2F"/>
    <w:rsid w:val="00473D1E"/>
    <w:rsid w:val="004A68E3"/>
    <w:rsid w:val="004B0487"/>
    <w:rsid w:val="004B60C4"/>
    <w:rsid w:val="004D2AB4"/>
    <w:rsid w:val="005030D0"/>
    <w:rsid w:val="00526674"/>
    <w:rsid w:val="00535423"/>
    <w:rsid w:val="005567C6"/>
    <w:rsid w:val="0056516F"/>
    <w:rsid w:val="00570636"/>
    <w:rsid w:val="005805BA"/>
    <w:rsid w:val="00590301"/>
    <w:rsid w:val="005D068C"/>
    <w:rsid w:val="005E0022"/>
    <w:rsid w:val="00623367"/>
    <w:rsid w:val="00626956"/>
    <w:rsid w:val="006457D9"/>
    <w:rsid w:val="00650369"/>
    <w:rsid w:val="006672F4"/>
    <w:rsid w:val="00692EA5"/>
    <w:rsid w:val="006B4B70"/>
    <w:rsid w:val="006D4A8E"/>
    <w:rsid w:val="006E335A"/>
    <w:rsid w:val="006E40EC"/>
    <w:rsid w:val="006F0D0A"/>
    <w:rsid w:val="006F2E0F"/>
    <w:rsid w:val="00711492"/>
    <w:rsid w:val="00712FC4"/>
    <w:rsid w:val="00714FB1"/>
    <w:rsid w:val="00750DE4"/>
    <w:rsid w:val="007550F8"/>
    <w:rsid w:val="007724B7"/>
    <w:rsid w:val="007C6008"/>
    <w:rsid w:val="007D2831"/>
    <w:rsid w:val="00814E64"/>
    <w:rsid w:val="0082529E"/>
    <w:rsid w:val="00835BEC"/>
    <w:rsid w:val="00845723"/>
    <w:rsid w:val="00851AB4"/>
    <w:rsid w:val="008546FE"/>
    <w:rsid w:val="00886E57"/>
    <w:rsid w:val="00895D8F"/>
    <w:rsid w:val="008A54B4"/>
    <w:rsid w:val="008B1233"/>
    <w:rsid w:val="008B6901"/>
    <w:rsid w:val="008D6172"/>
    <w:rsid w:val="009435CD"/>
    <w:rsid w:val="00970198"/>
    <w:rsid w:val="009C0D1D"/>
    <w:rsid w:val="009D333B"/>
    <w:rsid w:val="009F5509"/>
    <w:rsid w:val="009F5BB1"/>
    <w:rsid w:val="00A04F7E"/>
    <w:rsid w:val="00A13A36"/>
    <w:rsid w:val="00A502F8"/>
    <w:rsid w:val="00A55B23"/>
    <w:rsid w:val="00A5751E"/>
    <w:rsid w:val="00A671FA"/>
    <w:rsid w:val="00A751E9"/>
    <w:rsid w:val="00AB32D7"/>
    <w:rsid w:val="00AD22C2"/>
    <w:rsid w:val="00B16C60"/>
    <w:rsid w:val="00B34081"/>
    <w:rsid w:val="00B71328"/>
    <w:rsid w:val="00B922FE"/>
    <w:rsid w:val="00BA1801"/>
    <w:rsid w:val="00BA2054"/>
    <w:rsid w:val="00BA2819"/>
    <w:rsid w:val="00BB3882"/>
    <w:rsid w:val="00BC36CD"/>
    <w:rsid w:val="00BE2CFF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E526F"/>
    <w:rsid w:val="00CF2E55"/>
    <w:rsid w:val="00D04055"/>
    <w:rsid w:val="00D13DBF"/>
    <w:rsid w:val="00D16B67"/>
    <w:rsid w:val="00D32F66"/>
    <w:rsid w:val="00D51389"/>
    <w:rsid w:val="00D62631"/>
    <w:rsid w:val="00D64030"/>
    <w:rsid w:val="00D65504"/>
    <w:rsid w:val="00D9303B"/>
    <w:rsid w:val="00DC323C"/>
    <w:rsid w:val="00DC3624"/>
    <w:rsid w:val="00DE1A43"/>
    <w:rsid w:val="00E432FA"/>
    <w:rsid w:val="00E53C1D"/>
    <w:rsid w:val="00EB2E93"/>
    <w:rsid w:val="00EB6D0C"/>
    <w:rsid w:val="00F02331"/>
    <w:rsid w:val="00F40E1E"/>
    <w:rsid w:val="00F56E4D"/>
    <w:rsid w:val="00FB0489"/>
    <w:rsid w:val="00FB485E"/>
    <w:rsid w:val="00FC42F1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BD"/>
    <w:pPr>
      <w:keepNext/>
      <w:ind w:left="0" w:firstLine="0"/>
      <w:jc w:val="right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3C1D"/>
    <w:rPr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95ABD"/>
    <w:rPr>
      <w:rFonts w:ascii="Arial" w:hAnsi="Arial" w:cs="Arial"/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BD"/>
    <w:pPr>
      <w:keepNext/>
      <w:ind w:left="0" w:firstLine="0"/>
      <w:jc w:val="right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3C1D"/>
    <w:rPr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95ABD"/>
    <w:rPr>
      <w:rFonts w:ascii="Arial" w:hAnsi="Arial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Maciek LECH</cp:lastModifiedBy>
  <cp:revision>5</cp:revision>
  <cp:lastPrinted>2012-02-22T07:49:00Z</cp:lastPrinted>
  <dcterms:created xsi:type="dcterms:W3CDTF">2017-09-07T11:27:00Z</dcterms:created>
  <dcterms:modified xsi:type="dcterms:W3CDTF">2017-10-25T16:16:00Z</dcterms:modified>
</cp:coreProperties>
</file>