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0" w:rsidRPr="0032424C" w:rsidRDefault="006E6460" w:rsidP="001B620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32424C">
        <w:rPr>
          <w:rFonts w:ascii="Arial" w:hAnsi="Arial" w:cs="Arial"/>
          <w:b/>
          <w:bCs/>
          <w:sz w:val="20"/>
          <w:szCs w:val="20"/>
        </w:rPr>
        <w:t>Załącznik nr 7</w:t>
      </w:r>
    </w:p>
    <w:p w:rsidR="006E6460" w:rsidRPr="0032424C" w:rsidRDefault="006E6460" w:rsidP="001B620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32424C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6E6460" w:rsidRPr="0032424C" w:rsidRDefault="006E6460" w:rsidP="001B620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32424C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6E6460" w:rsidRPr="00B97697" w:rsidRDefault="006E6460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E6460" w:rsidRDefault="006E6460" w:rsidP="000F4BEF">
      <w:pPr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6E6460" w:rsidRPr="007C12EB" w:rsidRDefault="006E6460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6E6460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575963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575963">
              <w:rPr>
                <w:rFonts w:ascii="Arial" w:hAnsi="Arial" w:cs="Arial"/>
                <w:b/>
                <w:bCs/>
                <w:lang w:eastAsia="pl-PL"/>
              </w:rPr>
              <w:t>Matematyka 1</w:t>
            </w:r>
          </w:p>
        </w:tc>
      </w:tr>
      <w:tr w:rsidR="006E6460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pl-PL"/>
              </w:rPr>
              <w:t>Mathematics</w:t>
            </w:r>
            <w:proofErr w:type="spellEnd"/>
            <w:r>
              <w:rPr>
                <w:rFonts w:ascii="Arial" w:hAnsi="Arial" w:cs="Arial"/>
                <w:b/>
                <w:bCs/>
                <w:lang w:eastAsia="pl-PL"/>
              </w:rPr>
              <w:t xml:space="preserve"> 1</w:t>
            </w:r>
          </w:p>
        </w:tc>
      </w:tr>
      <w:tr w:rsidR="006E6460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6E6460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E93719" w:rsidP="00A502F8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2017</w:t>
            </w:r>
            <w:r w:rsidR="006E6460">
              <w:rPr>
                <w:rFonts w:ascii="Arial" w:hAnsi="Arial" w:cs="Arial"/>
                <w:b/>
                <w:bCs/>
                <w:lang w:eastAsia="pl-PL"/>
              </w:rPr>
              <w:t>/201</w:t>
            </w: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</w:tbl>
    <w:p w:rsidR="006E6460" w:rsidRDefault="006E6460" w:rsidP="006672F4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6E6460" w:rsidRDefault="006E6460" w:rsidP="006672F4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6E6460" w:rsidRPr="00B97697" w:rsidRDefault="006E6460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6E6460" w:rsidRPr="007C12EB" w:rsidRDefault="006E6460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6E6460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Budownictwo</w:t>
            </w:r>
          </w:p>
        </w:tc>
      </w:tr>
      <w:tr w:rsidR="006E6460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 stopień</w:t>
            </w:r>
          </w:p>
          <w:p w:rsidR="006E6460" w:rsidRPr="000F4BEF" w:rsidRDefault="006E6460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6E6460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pl-PL"/>
              </w:rPr>
              <w:t>ogólnoakademicki</w:t>
            </w:r>
            <w:proofErr w:type="spellEnd"/>
          </w:p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praktyczny)</w:t>
            </w:r>
          </w:p>
        </w:tc>
      </w:tr>
      <w:tr w:rsidR="006E6460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niestacjonarne</w:t>
            </w:r>
          </w:p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6E6460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E9371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960957">
              <w:rPr>
                <w:rFonts w:ascii="Arial" w:eastAsia="Times New Roman" w:hAnsi="Arial" w:cs="Arial"/>
                <w:b/>
                <w:lang w:eastAsia="pl-PL"/>
              </w:rPr>
              <w:t>Katedra Matematyki i Fizyki</w:t>
            </w:r>
          </w:p>
        </w:tc>
      </w:tr>
      <w:tr w:rsidR="006E6460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Pr="007C12EB" w:rsidRDefault="00E93719" w:rsidP="00E93719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</w:t>
            </w:r>
            <w:r w:rsidR="006E6460">
              <w:rPr>
                <w:rFonts w:ascii="Arial" w:hAnsi="Arial" w:cs="Arial"/>
                <w:b/>
                <w:bCs/>
                <w:lang w:eastAsia="pl-PL"/>
              </w:rPr>
              <w:t xml:space="preserve">r Maciej </w:t>
            </w:r>
            <w:proofErr w:type="spellStart"/>
            <w:r w:rsidR="006E6460">
              <w:rPr>
                <w:rFonts w:ascii="Arial" w:hAnsi="Arial" w:cs="Arial"/>
                <w:b/>
                <w:bCs/>
                <w:lang w:eastAsia="pl-PL"/>
              </w:rPr>
              <w:t>Sękalski</w:t>
            </w:r>
            <w:proofErr w:type="spellEnd"/>
          </w:p>
        </w:tc>
      </w:tr>
      <w:tr w:rsidR="006E6460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460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6E6460" w:rsidRDefault="00E9371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E93719">
              <w:rPr>
                <w:rFonts w:ascii="Arial" w:hAnsi="Arial" w:cs="Arial"/>
                <w:b/>
                <w:lang w:eastAsia="pl-PL"/>
              </w:rPr>
              <w:t xml:space="preserve">prof. dr hab. inż. Marek Iwański </w:t>
            </w:r>
          </w:p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6E6460" w:rsidRDefault="006E6460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E6460" w:rsidRPr="007C12EB" w:rsidRDefault="006E6460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E6460" w:rsidRPr="00B97697" w:rsidRDefault="006E6460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6E6460" w:rsidRPr="007C12EB" w:rsidRDefault="006E6460" w:rsidP="006672F4">
      <w:pPr>
        <w:pStyle w:val="Akapitzlist"/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6E6460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podstawowy</w:t>
            </w:r>
          </w:p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6E6460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obowiązkowy</w:t>
            </w:r>
          </w:p>
          <w:p w:rsidR="006E6460" w:rsidRPr="006672F4" w:rsidRDefault="006E6460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nieobowiązkowy)</w:t>
            </w:r>
          </w:p>
        </w:tc>
      </w:tr>
      <w:tr w:rsidR="006E6460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język polski</w:t>
            </w:r>
          </w:p>
        </w:tc>
      </w:tr>
      <w:tr w:rsidR="006E6460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semestr I</w:t>
            </w:r>
          </w:p>
        </w:tc>
      </w:tr>
      <w:tr w:rsidR="006E6460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semestr zimowy</w:t>
            </w:r>
          </w:p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letni)</w:t>
            </w:r>
          </w:p>
        </w:tc>
      </w:tr>
      <w:tr w:rsidR="006E6460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Default="006E6460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(kody modułów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nazwy modułów)</w:t>
            </w:r>
          </w:p>
        </w:tc>
      </w:tr>
      <w:tr w:rsidR="006E6460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tak</w:t>
            </w:r>
          </w:p>
          <w:p w:rsidR="006E6460" w:rsidRPr="00FD7863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nie)</w:t>
            </w:r>
          </w:p>
        </w:tc>
      </w:tr>
      <w:tr w:rsidR="006E6460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Default="006E646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FD7863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</w:tbl>
    <w:p w:rsidR="006E6460" w:rsidRDefault="006E6460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6E6460" w:rsidRDefault="006E6460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6E6460" w:rsidRPr="00B97697">
        <w:trPr>
          <w:trHeight w:val="567"/>
        </w:trPr>
        <w:tc>
          <w:tcPr>
            <w:tcW w:w="1985" w:type="dxa"/>
            <w:vAlign w:val="center"/>
          </w:tcPr>
          <w:p w:rsidR="006E6460" w:rsidRPr="00B97697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6E6460" w:rsidRPr="00B97697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6E6460" w:rsidRPr="00B97697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6E6460" w:rsidRPr="00B97697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6E6460" w:rsidRPr="00B97697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6E6460" w:rsidRPr="00B97697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6E6460">
        <w:trPr>
          <w:trHeight w:val="283"/>
        </w:trPr>
        <w:tc>
          <w:tcPr>
            <w:tcW w:w="1985" w:type="dxa"/>
            <w:vAlign w:val="center"/>
          </w:tcPr>
          <w:p w:rsidR="006E6460" w:rsidRPr="00B97697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6E6460" w:rsidRPr="006672F4" w:rsidRDefault="006E6460" w:rsidP="00DD422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6" w:type="dxa"/>
          </w:tcPr>
          <w:p w:rsidR="006E6460" w:rsidRPr="006672F4" w:rsidRDefault="006E6460" w:rsidP="00DD422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6" w:type="dxa"/>
          </w:tcPr>
          <w:p w:rsidR="006E6460" w:rsidRPr="006672F4" w:rsidRDefault="006E6460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6E6460" w:rsidRPr="006672F4" w:rsidRDefault="006E6460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6E6460" w:rsidRPr="006672F4" w:rsidRDefault="006E6460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6E6460" w:rsidRDefault="006E6460" w:rsidP="006672F4">
      <w:pPr>
        <w:ind w:left="0" w:firstLine="0"/>
      </w:pPr>
    </w:p>
    <w:p w:rsidR="006E6460" w:rsidRPr="00B97697" w:rsidRDefault="006E6460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6E6460" w:rsidRPr="007C10C6" w:rsidRDefault="006E6460" w:rsidP="000F4BEF">
      <w:pPr>
        <w:pStyle w:val="Akapitzlist"/>
        <w:ind w:left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6E6460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7C12EB" w:rsidRDefault="006E6460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Przedstawienie podstawowych definicji i twierdzeń z rachunku różniczkowego i całkowego funkcji jednej zmiennej rzeczywistej. Podanie zastosowań pochodnych do badania przebiegu zmienności funkcji i rozwiązywania zadań optymalizacyjnych. Przykłady zastosowań całek oznaczonych w geometrii i fizyce.</w:t>
            </w:r>
          </w:p>
        </w:tc>
      </w:tr>
    </w:tbl>
    <w:p w:rsidR="006E6460" w:rsidRDefault="006E6460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E6460" w:rsidRPr="007C12EB" w:rsidRDefault="006E6460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6E6460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B97697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Forma prowadzenia zajęć</w:t>
            </w:r>
          </w:p>
          <w:p w:rsidR="006E6460" w:rsidRPr="00D13DBF" w:rsidRDefault="006E6460" w:rsidP="006672F4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DE3ED6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32424C" w:rsidRDefault="006E6460" w:rsidP="00452D1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Student ma wiedzę dotyczącą funkcji rzeczywistych, podstawowych pojęć rachunku różniczkowego i całkowego (granica, pochodna, całka oznaczona i nieoznaczona)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32424C" w:rsidRDefault="006E6460" w:rsidP="005A136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Student ma wiedzę odnośnie podstawowych  zastosowań pochodnych i całek oznaczonych.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T1A_W01 T1A_W02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32424C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Student potrafi obliczać pochodne i całki prostych funkcji elementarnych.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B_U01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32424C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Student potrafi zastosować pochodne do badania przebiegu zmienności funkcji oraz rozwiązywania prostych zadań optymalizacyjnych.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B_U01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32424C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Student posiada umiejętność zastosowania całek oznaczonych w geometrii i fizyce.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B_U01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32424C" w:rsidRDefault="006E6460" w:rsidP="005A136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T1A_U01 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32424C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Student rozumie potrzebę stałego uzupełniania wiedzy z matematyki.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B_K03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32424C" w:rsidRDefault="006E6460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24C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</w:tc>
      </w:tr>
    </w:tbl>
    <w:p w:rsidR="006E6460" w:rsidRDefault="006E6460" w:rsidP="000F4BEF">
      <w:pPr>
        <w:rPr>
          <w:rFonts w:ascii="Arial" w:hAnsi="Arial" w:cs="Arial"/>
          <w:b/>
          <w:bCs/>
        </w:rPr>
      </w:pPr>
    </w:p>
    <w:p w:rsidR="006E6460" w:rsidRPr="00DE3ED6" w:rsidRDefault="006E6460" w:rsidP="000F4BEF">
      <w:pPr>
        <w:rPr>
          <w:rFonts w:ascii="Arial" w:hAnsi="Arial" w:cs="Arial"/>
          <w:b/>
          <w:bCs/>
        </w:rPr>
      </w:pPr>
      <w:r w:rsidRPr="00DE3ED6">
        <w:rPr>
          <w:rFonts w:ascii="Arial" w:hAnsi="Arial" w:cs="Arial"/>
          <w:b/>
          <w:bCs/>
        </w:rPr>
        <w:t>Treści kształcenia:</w:t>
      </w:r>
    </w:p>
    <w:p w:rsidR="006E6460" w:rsidRDefault="006E6460" w:rsidP="000F4BEF">
      <w:pPr>
        <w:rPr>
          <w:rFonts w:ascii="Arial" w:hAnsi="Arial" w:cs="Arial"/>
          <w:b/>
          <w:bCs/>
          <w:sz w:val="20"/>
          <w:szCs w:val="20"/>
        </w:rPr>
      </w:pPr>
    </w:p>
    <w:p w:rsidR="006E6460" w:rsidRDefault="006E6460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6E6460" w:rsidRPr="00333B68">
        <w:tc>
          <w:tcPr>
            <w:tcW w:w="848" w:type="dxa"/>
            <w:vAlign w:val="center"/>
          </w:tcPr>
          <w:p w:rsidR="006E6460" w:rsidRPr="00333B68" w:rsidRDefault="006E6460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6E6460" w:rsidRPr="00333B68" w:rsidRDefault="006E6460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6E6460" w:rsidRPr="00333B68" w:rsidRDefault="006E6460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6E6460" w:rsidRPr="00333B68">
        <w:tc>
          <w:tcPr>
            <w:tcW w:w="848" w:type="dxa"/>
            <w:vAlign w:val="center"/>
          </w:tcPr>
          <w:p w:rsidR="006E6460" w:rsidRPr="0032424C" w:rsidRDefault="006E6460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166" w:type="dxa"/>
          </w:tcPr>
          <w:p w:rsidR="006E6460" w:rsidRPr="0032424C" w:rsidRDefault="006E6460" w:rsidP="00E31C4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Funkcje jednej zmiennej rzeczywistej i ich podstawowe własności. Funkcja złożona i odwrotna.  Funkcja homograficzna,  wielomiany i funkcje wymierne. Funkcja wykładnicza i logarytmiczna. Funkcje trygonometryczne i cyklometryczne.</w:t>
            </w:r>
          </w:p>
        </w:tc>
        <w:tc>
          <w:tcPr>
            <w:tcW w:w="1164" w:type="dxa"/>
            <w:vAlign w:val="center"/>
          </w:tcPr>
          <w:p w:rsidR="006E6460" w:rsidRPr="0032424C" w:rsidRDefault="006E6460" w:rsidP="002916B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</w:tr>
      <w:tr w:rsidR="006E6460" w:rsidRPr="00333B68">
        <w:tc>
          <w:tcPr>
            <w:tcW w:w="848" w:type="dxa"/>
            <w:vAlign w:val="center"/>
          </w:tcPr>
          <w:p w:rsidR="006E6460" w:rsidRPr="0032424C" w:rsidRDefault="006E6460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6E6460" w:rsidRPr="0032424C" w:rsidRDefault="006E646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Granica i ciągłość funkcji w sensie </w:t>
            </w:r>
            <w:proofErr w:type="spellStart"/>
            <w:r w:rsidRPr="0032424C">
              <w:rPr>
                <w:rFonts w:ascii="Arial" w:hAnsi="Arial" w:cs="Arial"/>
                <w:sz w:val="20"/>
                <w:szCs w:val="20"/>
              </w:rPr>
              <w:t>Cauchye’go</w:t>
            </w:r>
            <w:proofErr w:type="spellEnd"/>
            <w:r w:rsidRPr="003242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6E6460" w:rsidRPr="0032424C" w:rsidRDefault="006E6460" w:rsidP="002916B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</w:tr>
      <w:tr w:rsidR="006E6460" w:rsidRPr="00333B68">
        <w:tc>
          <w:tcPr>
            <w:tcW w:w="848" w:type="dxa"/>
            <w:vAlign w:val="center"/>
          </w:tcPr>
          <w:p w:rsidR="006E6460" w:rsidRPr="0032424C" w:rsidRDefault="006E6460" w:rsidP="00EC16B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4,5,6</w:t>
            </w:r>
          </w:p>
        </w:tc>
        <w:tc>
          <w:tcPr>
            <w:tcW w:w="7166" w:type="dxa"/>
          </w:tcPr>
          <w:p w:rsidR="006E6460" w:rsidRPr="0032424C" w:rsidRDefault="006E6460" w:rsidP="00EC16B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Pochodna funkcji. Interpretacja geometryczna i fizyczna pochodnej. Pochodne funkcji elementarnych i twierdzenia dotyczące obliczania pochodnych. Zastosowanie pochodnych do badania przebiegu zmienności funkcji. Reguła de </w:t>
            </w:r>
            <w:proofErr w:type="spellStart"/>
            <w:r w:rsidRPr="0032424C">
              <w:rPr>
                <w:rFonts w:ascii="Arial" w:hAnsi="Arial" w:cs="Arial"/>
                <w:sz w:val="20"/>
                <w:szCs w:val="20"/>
              </w:rPr>
              <w:t>l`Hospitala</w:t>
            </w:r>
            <w:proofErr w:type="spellEnd"/>
            <w:r w:rsidRPr="0032424C">
              <w:rPr>
                <w:rFonts w:ascii="Arial" w:hAnsi="Arial" w:cs="Arial"/>
                <w:sz w:val="20"/>
                <w:szCs w:val="20"/>
              </w:rPr>
              <w:t>. Asymptoty.</w:t>
            </w:r>
          </w:p>
        </w:tc>
        <w:tc>
          <w:tcPr>
            <w:tcW w:w="1164" w:type="dxa"/>
            <w:vAlign w:val="center"/>
          </w:tcPr>
          <w:p w:rsidR="006E6460" w:rsidRPr="0032424C" w:rsidRDefault="006E6460" w:rsidP="002916B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 W_02</w:t>
            </w:r>
          </w:p>
        </w:tc>
      </w:tr>
      <w:tr w:rsidR="006E6460" w:rsidRPr="00333B68">
        <w:tc>
          <w:tcPr>
            <w:tcW w:w="848" w:type="dxa"/>
            <w:vAlign w:val="center"/>
          </w:tcPr>
          <w:p w:rsidR="006E6460" w:rsidRPr="0032424C" w:rsidRDefault="006E6460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6E6460" w:rsidRPr="0032424C" w:rsidRDefault="006E6460" w:rsidP="004F26F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Funkcja pierwotna. Całka nieoznaczona i jej własności. Całkowanie przez części i podstawienie. </w:t>
            </w:r>
          </w:p>
        </w:tc>
        <w:tc>
          <w:tcPr>
            <w:tcW w:w="1164" w:type="dxa"/>
            <w:vAlign w:val="center"/>
          </w:tcPr>
          <w:p w:rsidR="006E6460" w:rsidRPr="0032424C" w:rsidRDefault="006E6460" w:rsidP="002916B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 W_02</w:t>
            </w:r>
          </w:p>
        </w:tc>
      </w:tr>
      <w:tr w:rsidR="006E6460" w:rsidRPr="00333B68">
        <w:tc>
          <w:tcPr>
            <w:tcW w:w="848" w:type="dxa"/>
            <w:vAlign w:val="center"/>
          </w:tcPr>
          <w:p w:rsidR="006E6460" w:rsidRPr="0032424C" w:rsidRDefault="006E6460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6E6460" w:rsidRPr="0032424C" w:rsidRDefault="006E6460" w:rsidP="004F26F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Całkowanie funkcji wymiernych i trygonometrycznych</w:t>
            </w:r>
          </w:p>
        </w:tc>
        <w:tc>
          <w:tcPr>
            <w:tcW w:w="1164" w:type="dxa"/>
            <w:vAlign w:val="center"/>
          </w:tcPr>
          <w:p w:rsidR="006E6460" w:rsidRPr="0032424C" w:rsidRDefault="006E6460" w:rsidP="002916B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60" w:rsidRPr="00333B68">
        <w:tc>
          <w:tcPr>
            <w:tcW w:w="848" w:type="dxa"/>
            <w:vAlign w:val="center"/>
          </w:tcPr>
          <w:p w:rsidR="006E6460" w:rsidRPr="0032424C" w:rsidRDefault="006E6460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66" w:type="dxa"/>
          </w:tcPr>
          <w:p w:rsidR="006E6460" w:rsidRPr="0032424C" w:rsidRDefault="006E6460" w:rsidP="0017074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Całka oznaczona. Interpretacja geometryczna i fizyczna całki oznaczonej. Twierdzenie Newtona-Leibniza. Zastosowanie geometryczne i fizyczne całki oznaczonej</w:t>
            </w:r>
          </w:p>
        </w:tc>
        <w:tc>
          <w:tcPr>
            <w:tcW w:w="1164" w:type="dxa"/>
            <w:vAlign w:val="center"/>
          </w:tcPr>
          <w:p w:rsidR="006E6460" w:rsidRPr="0032424C" w:rsidRDefault="006E6460" w:rsidP="002916B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 W_02</w:t>
            </w:r>
          </w:p>
        </w:tc>
      </w:tr>
      <w:tr w:rsidR="006E6460" w:rsidRPr="00333B68">
        <w:tc>
          <w:tcPr>
            <w:tcW w:w="848" w:type="dxa"/>
            <w:vAlign w:val="center"/>
          </w:tcPr>
          <w:p w:rsidR="006E6460" w:rsidRPr="0032424C" w:rsidRDefault="006E6460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6E6460" w:rsidRPr="0032424C" w:rsidRDefault="006E6460" w:rsidP="0017074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Zastosowanie geometryczne i fizyczne całki oznaczonej </w:t>
            </w:r>
          </w:p>
        </w:tc>
        <w:tc>
          <w:tcPr>
            <w:tcW w:w="1164" w:type="dxa"/>
            <w:vAlign w:val="center"/>
          </w:tcPr>
          <w:p w:rsidR="006E6460" w:rsidRPr="0032424C" w:rsidRDefault="006E6460" w:rsidP="00071C3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</w:tbl>
    <w:p w:rsidR="006E6460" w:rsidRDefault="006E6460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6E6460" w:rsidRDefault="006E6460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235"/>
      </w:tblGrid>
      <w:tr w:rsidR="006E6460" w:rsidRPr="00333B68">
        <w:tc>
          <w:tcPr>
            <w:tcW w:w="851" w:type="dxa"/>
            <w:vAlign w:val="center"/>
          </w:tcPr>
          <w:p w:rsidR="006E6460" w:rsidRPr="00333B68" w:rsidRDefault="006E6460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Nr zajęć</w:t>
            </w:r>
          </w:p>
          <w:p w:rsidR="006E6460" w:rsidRPr="00333B68" w:rsidRDefault="006E6460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6E6460" w:rsidRPr="00333B68" w:rsidRDefault="006E6460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235" w:type="dxa"/>
            <w:vAlign w:val="center"/>
          </w:tcPr>
          <w:p w:rsidR="006E6460" w:rsidRPr="00333B68" w:rsidRDefault="006E6460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6E6460" w:rsidRPr="00333B68">
        <w:tc>
          <w:tcPr>
            <w:tcW w:w="851" w:type="dxa"/>
            <w:vAlign w:val="center"/>
          </w:tcPr>
          <w:p w:rsidR="006E6460" w:rsidRPr="0032424C" w:rsidRDefault="006E6460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6E6460" w:rsidRPr="0032424C" w:rsidRDefault="006E6460" w:rsidP="00A20F57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Wykresy, własności funkcji elementarnych: liniowa, kwadratowa, potęgowa.</w:t>
            </w:r>
          </w:p>
          <w:p w:rsidR="006E6460" w:rsidRPr="0032424C" w:rsidRDefault="006E6460" w:rsidP="00EC16B4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Równania i nierówności.</w:t>
            </w:r>
          </w:p>
        </w:tc>
        <w:tc>
          <w:tcPr>
            <w:tcW w:w="1235" w:type="dxa"/>
            <w:vAlign w:val="center"/>
          </w:tcPr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</w:tr>
      <w:tr w:rsidR="006E6460" w:rsidRPr="00333B68">
        <w:tc>
          <w:tcPr>
            <w:tcW w:w="851" w:type="dxa"/>
            <w:vAlign w:val="center"/>
          </w:tcPr>
          <w:p w:rsidR="006E6460" w:rsidRPr="0032424C" w:rsidRDefault="006E6460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6E6460" w:rsidRPr="0032424C" w:rsidRDefault="006E6460" w:rsidP="00EC16B4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Wykresy, własności funkcji elementarnych:  wykładnicza, logarytmiczna. </w:t>
            </w:r>
          </w:p>
          <w:p w:rsidR="006E6460" w:rsidRPr="0032424C" w:rsidRDefault="006E6460" w:rsidP="00EC16B4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lastRenderedPageBreak/>
              <w:t>Równania i nierówności.</w:t>
            </w:r>
          </w:p>
        </w:tc>
        <w:tc>
          <w:tcPr>
            <w:tcW w:w="1235" w:type="dxa"/>
            <w:vAlign w:val="center"/>
          </w:tcPr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</w:tc>
      </w:tr>
      <w:tr w:rsidR="006E6460" w:rsidRPr="00333B68">
        <w:tc>
          <w:tcPr>
            <w:tcW w:w="851" w:type="dxa"/>
            <w:vAlign w:val="center"/>
          </w:tcPr>
          <w:p w:rsidR="006E6460" w:rsidRPr="0032424C" w:rsidRDefault="006E6460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7" w:type="dxa"/>
          </w:tcPr>
          <w:p w:rsidR="006E6460" w:rsidRPr="0032424C" w:rsidRDefault="006E6460" w:rsidP="00EC16B4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Wykresy, własności funkcji elementarnych: funkcje trygonometryczne. </w:t>
            </w:r>
          </w:p>
          <w:p w:rsidR="006E6460" w:rsidRPr="0032424C" w:rsidRDefault="006E6460" w:rsidP="00EC16B4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Równania i nierówności.</w:t>
            </w:r>
          </w:p>
        </w:tc>
        <w:tc>
          <w:tcPr>
            <w:tcW w:w="1235" w:type="dxa"/>
            <w:vAlign w:val="center"/>
          </w:tcPr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</w:tr>
      <w:tr w:rsidR="006E6460" w:rsidRPr="00333B68">
        <w:tc>
          <w:tcPr>
            <w:tcW w:w="851" w:type="dxa"/>
            <w:vAlign w:val="center"/>
          </w:tcPr>
          <w:p w:rsidR="006E6460" w:rsidRPr="0032424C" w:rsidRDefault="006E6460" w:rsidP="004F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6E6460" w:rsidRPr="0032424C" w:rsidRDefault="006E6460" w:rsidP="004F6839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Wyznaczanie granic funkcji. Obliczanie granic w końcach przedziałów </w:t>
            </w:r>
          </w:p>
          <w:p w:rsidR="006E6460" w:rsidRPr="0032424C" w:rsidRDefault="006E6460" w:rsidP="004F6839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dziedziny funkcji. </w:t>
            </w:r>
          </w:p>
        </w:tc>
        <w:tc>
          <w:tcPr>
            <w:tcW w:w="1235" w:type="dxa"/>
            <w:vAlign w:val="center"/>
          </w:tcPr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W_01 </w:t>
            </w:r>
          </w:p>
        </w:tc>
      </w:tr>
      <w:tr w:rsidR="006E6460" w:rsidRPr="00333B68">
        <w:tc>
          <w:tcPr>
            <w:tcW w:w="851" w:type="dxa"/>
            <w:vAlign w:val="center"/>
          </w:tcPr>
          <w:p w:rsidR="006E6460" w:rsidRPr="0032424C" w:rsidRDefault="006E6460" w:rsidP="004F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6E6460" w:rsidRPr="0032424C" w:rsidRDefault="006E6460" w:rsidP="004F6839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Obliczanie pochodnych funkcji. Wyznaczanie stycznej do wykresu funkcji.</w:t>
            </w:r>
          </w:p>
        </w:tc>
        <w:tc>
          <w:tcPr>
            <w:tcW w:w="1235" w:type="dxa"/>
            <w:vAlign w:val="center"/>
          </w:tcPr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W_01 </w:t>
            </w:r>
          </w:p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6E6460" w:rsidRPr="00333B68">
        <w:tc>
          <w:tcPr>
            <w:tcW w:w="851" w:type="dxa"/>
            <w:vAlign w:val="center"/>
          </w:tcPr>
          <w:p w:rsidR="006E6460" w:rsidRPr="0032424C" w:rsidRDefault="006E6460" w:rsidP="004F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6E6460" w:rsidRPr="0032424C" w:rsidRDefault="006E6460" w:rsidP="004F6839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Wyznaczanie przedziałów monotoniczności, ekstremów, przedziałów </w:t>
            </w:r>
          </w:p>
          <w:p w:rsidR="006E6460" w:rsidRPr="0032424C" w:rsidRDefault="006E6460" w:rsidP="00EC16B4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wypukłości i punktów przegięcia. Problemy optymalizacyjne.</w:t>
            </w:r>
          </w:p>
        </w:tc>
        <w:tc>
          <w:tcPr>
            <w:tcW w:w="1235" w:type="dxa"/>
            <w:vAlign w:val="center"/>
          </w:tcPr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6460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 U_02</w:t>
            </w:r>
          </w:p>
        </w:tc>
      </w:tr>
      <w:tr w:rsidR="006E6460" w:rsidRPr="00333B68">
        <w:tc>
          <w:tcPr>
            <w:tcW w:w="851" w:type="dxa"/>
            <w:vAlign w:val="center"/>
          </w:tcPr>
          <w:p w:rsidR="006E6460" w:rsidRPr="0032424C" w:rsidRDefault="006E6460" w:rsidP="004F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6E6460" w:rsidRPr="0032424C" w:rsidRDefault="006E6460" w:rsidP="004F6839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Obliczanie granic funkcji z wykorzystaniem reguły de </w:t>
            </w:r>
            <w:proofErr w:type="spellStart"/>
            <w:r w:rsidRPr="0032424C">
              <w:rPr>
                <w:rFonts w:ascii="Arial" w:hAnsi="Arial" w:cs="Arial"/>
                <w:sz w:val="20"/>
                <w:szCs w:val="20"/>
              </w:rPr>
              <w:t>l`Hospitala</w:t>
            </w:r>
            <w:proofErr w:type="spellEnd"/>
            <w:r w:rsidRPr="0032424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E6460" w:rsidRPr="0032424C" w:rsidRDefault="006E6460" w:rsidP="00A20F57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Wyznaczanie asymptot wykresu funkcji.</w:t>
            </w:r>
          </w:p>
        </w:tc>
        <w:tc>
          <w:tcPr>
            <w:tcW w:w="1235" w:type="dxa"/>
            <w:vAlign w:val="center"/>
          </w:tcPr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U_01 </w:t>
            </w:r>
          </w:p>
        </w:tc>
      </w:tr>
      <w:tr w:rsidR="006E6460" w:rsidRPr="00333B68">
        <w:tc>
          <w:tcPr>
            <w:tcW w:w="851" w:type="dxa"/>
            <w:vAlign w:val="center"/>
          </w:tcPr>
          <w:p w:rsidR="006E6460" w:rsidRPr="0032424C" w:rsidRDefault="006E6460" w:rsidP="004F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6E6460" w:rsidRPr="0032424C" w:rsidRDefault="006E6460" w:rsidP="004F6839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Całka nieoznaczona. Podstawowe wzory. Całkowanie przez części i </w:t>
            </w:r>
          </w:p>
          <w:p w:rsidR="006E6460" w:rsidRPr="0032424C" w:rsidRDefault="006E6460" w:rsidP="003C508E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Podstawienie.</w:t>
            </w:r>
          </w:p>
        </w:tc>
        <w:tc>
          <w:tcPr>
            <w:tcW w:w="1235" w:type="dxa"/>
            <w:vAlign w:val="center"/>
          </w:tcPr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U_01 </w:t>
            </w:r>
          </w:p>
        </w:tc>
      </w:tr>
      <w:tr w:rsidR="006E6460" w:rsidRPr="00333B68">
        <w:tc>
          <w:tcPr>
            <w:tcW w:w="851" w:type="dxa"/>
            <w:vAlign w:val="center"/>
          </w:tcPr>
          <w:p w:rsidR="006E6460" w:rsidRPr="0032424C" w:rsidRDefault="006E6460" w:rsidP="004F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7" w:type="dxa"/>
          </w:tcPr>
          <w:p w:rsidR="006E6460" w:rsidRPr="0032424C" w:rsidRDefault="006E6460" w:rsidP="004F6839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Obliczanie całek funkcji wymiernych i trygonometrycznych</w:t>
            </w:r>
          </w:p>
        </w:tc>
        <w:tc>
          <w:tcPr>
            <w:tcW w:w="1235" w:type="dxa"/>
            <w:vAlign w:val="center"/>
          </w:tcPr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6E6460" w:rsidRPr="00333B68">
        <w:tc>
          <w:tcPr>
            <w:tcW w:w="851" w:type="dxa"/>
            <w:vAlign w:val="center"/>
          </w:tcPr>
          <w:p w:rsidR="006E6460" w:rsidRPr="0032424C" w:rsidRDefault="006E6460" w:rsidP="006E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7" w:type="dxa"/>
          </w:tcPr>
          <w:p w:rsidR="006E6460" w:rsidRPr="0032424C" w:rsidRDefault="006E6460" w:rsidP="006E5E35">
            <w:pPr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 xml:space="preserve">Obliczanie całek oznaczonych. Zastosowania geometryczne całki </w:t>
            </w:r>
          </w:p>
          <w:p w:rsidR="006E6460" w:rsidRPr="0032424C" w:rsidRDefault="006E6460" w:rsidP="006E5E3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oznaczonej: pole figury, objętość bryły obrotowej.</w:t>
            </w:r>
          </w:p>
        </w:tc>
        <w:tc>
          <w:tcPr>
            <w:tcW w:w="1235" w:type="dxa"/>
            <w:vAlign w:val="center"/>
          </w:tcPr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6460" w:rsidRPr="0032424C" w:rsidRDefault="006E6460" w:rsidP="00DF29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24C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</w:tbl>
    <w:p w:rsidR="006E6460" w:rsidRDefault="006E6460" w:rsidP="000F4BEF">
      <w:pPr>
        <w:rPr>
          <w:rFonts w:ascii="Arial" w:hAnsi="Arial" w:cs="Arial"/>
          <w:b/>
          <w:bCs/>
          <w:sz w:val="20"/>
          <w:szCs w:val="20"/>
        </w:rPr>
      </w:pPr>
    </w:p>
    <w:p w:rsidR="006E6460" w:rsidRDefault="006E6460" w:rsidP="000F4BEF">
      <w:pPr>
        <w:rPr>
          <w:rFonts w:ascii="Arial" w:hAnsi="Arial" w:cs="Arial"/>
          <w:b/>
          <w:bCs/>
        </w:rPr>
      </w:pPr>
      <w:r w:rsidRPr="00AD2242">
        <w:rPr>
          <w:rFonts w:ascii="Arial" w:hAnsi="Arial" w:cs="Arial"/>
          <w:b/>
          <w:bCs/>
        </w:rPr>
        <w:t>Metody sprawdzania efektów kształcenia</w:t>
      </w:r>
      <w:r>
        <w:rPr>
          <w:rFonts w:ascii="Arial" w:hAnsi="Arial" w:cs="Arial"/>
          <w:b/>
          <w:bCs/>
        </w:rPr>
        <w:t xml:space="preserve"> </w:t>
      </w:r>
    </w:p>
    <w:p w:rsidR="006E6460" w:rsidRPr="00AD2242" w:rsidRDefault="006E6460" w:rsidP="000F4BEF">
      <w:pPr>
        <w:rPr>
          <w:rFonts w:ascii="Arial" w:hAnsi="Arial" w:cs="Arial"/>
          <w:b/>
          <w:bCs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6E6460" w:rsidRPr="007C12EB">
        <w:trPr>
          <w:trHeight w:val="56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Default="006E6460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6E6460" w:rsidRPr="00AD2242" w:rsidRDefault="006E6460" w:rsidP="006672F4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DE3ED6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 w formie pisemnej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DE3ED6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 w formie pisemnej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DE3ED6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Sprawdziany na ćwiczeniach i aktywność na zajęciach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DE3ED6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C42">
              <w:rPr>
                <w:rFonts w:ascii="Arial" w:hAnsi="Arial" w:cs="Arial"/>
                <w:sz w:val="20"/>
                <w:szCs w:val="20"/>
                <w:lang w:eastAsia="pl-PL"/>
              </w:rPr>
              <w:t>Sprawdziany na ćwiczeniach i aktywność na zajęciach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DE3ED6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C42">
              <w:rPr>
                <w:rFonts w:ascii="Arial" w:hAnsi="Arial" w:cs="Arial"/>
                <w:sz w:val="20"/>
                <w:szCs w:val="20"/>
                <w:lang w:eastAsia="pl-PL"/>
              </w:rPr>
              <w:t>Sprawdziany na ćwiczeniach i aktywność na zajęciach</w:t>
            </w:r>
          </w:p>
        </w:tc>
      </w:tr>
      <w:tr w:rsidR="006E6460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7C12EB" w:rsidRDefault="006E6460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60" w:rsidRPr="00DE3ED6" w:rsidRDefault="006E646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Komentarze na wykładach i dyskusja na ćwiczeniach</w:t>
            </w:r>
          </w:p>
        </w:tc>
      </w:tr>
    </w:tbl>
    <w:p w:rsidR="006E6460" w:rsidRPr="00DF29CA" w:rsidRDefault="006E6460" w:rsidP="000F4BEF">
      <w:pPr>
        <w:rPr>
          <w:rFonts w:ascii="Arial" w:hAnsi="Arial" w:cs="Arial"/>
          <w:iCs/>
          <w:sz w:val="16"/>
          <w:szCs w:val="16"/>
        </w:rPr>
      </w:pPr>
    </w:p>
    <w:p w:rsidR="006E6460" w:rsidRPr="00B97697" w:rsidRDefault="006E6460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6E6460" w:rsidRPr="00FD7863" w:rsidRDefault="006E6460" w:rsidP="000F4BEF">
      <w:pPr>
        <w:pStyle w:val="Akapitzlist"/>
        <w:ind w:left="0"/>
        <w:rPr>
          <w:rFonts w:ascii="Arial" w:hAnsi="Arial" w:cs="Arial"/>
          <w:b/>
          <w:bCs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6E6460" w:rsidRPr="00B97697">
        <w:trPr>
          <w:trHeight w:val="283"/>
        </w:trPr>
        <w:tc>
          <w:tcPr>
            <w:tcW w:w="9125" w:type="dxa"/>
            <w:gridSpan w:val="3"/>
          </w:tcPr>
          <w:p w:rsidR="006E6460" w:rsidRPr="00B97697" w:rsidRDefault="006E6460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6E6460" w:rsidRPr="008B6901">
        <w:trPr>
          <w:trHeight w:val="283"/>
        </w:trPr>
        <w:tc>
          <w:tcPr>
            <w:tcW w:w="310" w:type="dxa"/>
          </w:tcPr>
          <w:p w:rsidR="006E6460" w:rsidRPr="008B6901" w:rsidRDefault="006E6460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6E6460" w:rsidRPr="008B6901" w:rsidRDefault="006E6460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6E6460" w:rsidRPr="008B6901" w:rsidRDefault="006E6460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6E6460" w:rsidRPr="00851AB4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6E6460" w:rsidRPr="00851AB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6E6460" w:rsidRPr="00851AB4">
        <w:trPr>
          <w:trHeight w:val="283"/>
        </w:trPr>
        <w:tc>
          <w:tcPr>
            <w:tcW w:w="310" w:type="dxa"/>
          </w:tcPr>
          <w:p w:rsidR="006E6460" w:rsidRPr="00A671FA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6E6460" w:rsidRPr="00851AB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6E6460" w:rsidRPr="00851AB4">
        <w:trPr>
          <w:trHeight w:val="283"/>
        </w:trPr>
        <w:tc>
          <w:tcPr>
            <w:tcW w:w="310" w:type="dxa"/>
          </w:tcPr>
          <w:p w:rsidR="006E6460" w:rsidRPr="00A671FA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6E6460" w:rsidRPr="00851AB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851AB4">
        <w:trPr>
          <w:trHeight w:val="283"/>
        </w:trPr>
        <w:tc>
          <w:tcPr>
            <w:tcW w:w="310" w:type="dxa"/>
          </w:tcPr>
          <w:p w:rsidR="006E6460" w:rsidRPr="00A671FA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6E6460" w:rsidRPr="00851AB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6E6460" w:rsidRPr="00851AB4">
        <w:trPr>
          <w:trHeight w:val="283"/>
        </w:trPr>
        <w:tc>
          <w:tcPr>
            <w:tcW w:w="310" w:type="dxa"/>
          </w:tcPr>
          <w:p w:rsidR="006E6460" w:rsidRPr="00A671FA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6E6460" w:rsidRPr="00851AB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851AB4">
        <w:trPr>
          <w:trHeight w:val="283"/>
        </w:trPr>
        <w:tc>
          <w:tcPr>
            <w:tcW w:w="310" w:type="dxa"/>
          </w:tcPr>
          <w:p w:rsidR="006E6460" w:rsidRPr="00A671FA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6E6460" w:rsidRPr="00851AB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851AB4">
        <w:trPr>
          <w:trHeight w:val="283"/>
        </w:trPr>
        <w:tc>
          <w:tcPr>
            <w:tcW w:w="310" w:type="dxa"/>
          </w:tcPr>
          <w:p w:rsidR="006E6460" w:rsidRPr="00A671FA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6E6460" w:rsidRPr="00851AB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6E6460" w:rsidRPr="008B6901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6E6460" w:rsidRPr="008B6901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  <w:p w:rsidR="006E6460" w:rsidRPr="00851AB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6E6460" w:rsidRPr="008B6901" w:rsidRDefault="006E6460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6E6460" w:rsidRPr="00B97697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6E6460" w:rsidRPr="00B97697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6E6460" w:rsidRPr="00B97697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6E6460" w:rsidRPr="00B97697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6E6460" w:rsidRPr="00B97697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313" w:type="dxa"/>
            <w:vAlign w:val="center"/>
          </w:tcPr>
          <w:p w:rsidR="006E6460" w:rsidRPr="00B97697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6E6460" w:rsidRPr="00B97697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6E6460" w:rsidRPr="00B97697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6E6460" w:rsidRPr="00B97697" w:rsidRDefault="006E6460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6E6460" w:rsidRPr="008B6901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100</w:t>
            </w:r>
          </w:p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6E6460" w:rsidRPr="008B6901" w:rsidRDefault="006E6460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6E6460" w:rsidRPr="00B97697" w:rsidRDefault="006E6460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6E6460" w:rsidRPr="00B97697" w:rsidRDefault="006E6460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150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6E6460" w:rsidRDefault="006E6460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6E6460" w:rsidRPr="006672F4" w:rsidRDefault="006E6460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A671F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E6460" w:rsidRDefault="006E6460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E6460" w:rsidRPr="00B97697" w:rsidRDefault="006E6460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6E6460" w:rsidRPr="00B97697">
        <w:trPr>
          <w:trHeight w:val="283"/>
        </w:trPr>
        <w:tc>
          <w:tcPr>
            <w:tcW w:w="310" w:type="dxa"/>
          </w:tcPr>
          <w:p w:rsidR="006E6460" w:rsidRPr="00A671FA" w:rsidRDefault="006E6460" w:rsidP="00A671F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6E6460" w:rsidRDefault="006E6460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E6460" w:rsidRPr="00B97697" w:rsidRDefault="006E6460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E6460" w:rsidRPr="006672F4" w:rsidRDefault="006E6460" w:rsidP="003242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0,2</w:t>
            </w:r>
          </w:p>
        </w:tc>
      </w:tr>
    </w:tbl>
    <w:p w:rsidR="006E6460" w:rsidRDefault="006E6460" w:rsidP="000F4BEF">
      <w:pPr>
        <w:pStyle w:val="Akapitzlist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6E6460" w:rsidRPr="009D333B" w:rsidRDefault="006E6460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6E6460" w:rsidRDefault="006E6460" w:rsidP="009D333B">
      <w:pPr>
        <w:pStyle w:val="Akapitzlist"/>
        <w:ind w:left="284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6E6460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Pr="007C12EB" w:rsidRDefault="006E6460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Default="006E6460" w:rsidP="00FA57B9">
            <w:pPr>
              <w:numPr>
                <w:ilvl w:val="0"/>
                <w:numId w:val="22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A.Płoski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Wstęp do analizy matematycznej, skrypt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P.Śk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>., 1997,</w:t>
            </w:r>
          </w:p>
          <w:p w:rsidR="006E6460" w:rsidRDefault="006E6460" w:rsidP="00FA57B9">
            <w:pPr>
              <w:numPr>
                <w:ilvl w:val="0"/>
                <w:numId w:val="22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G.Decewicz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W.Żakowski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Matematyka,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>, Warszawa 1991,</w:t>
            </w:r>
          </w:p>
          <w:p w:rsidR="006E6460" w:rsidRDefault="006E6460" w:rsidP="00FA57B9">
            <w:pPr>
              <w:numPr>
                <w:ilvl w:val="0"/>
                <w:numId w:val="22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M.Gewert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Z.Skoczylas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Analiza Matematyczna 1. Definicje, twierdzenia, wzory, Oficyna Wydawnicza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Gi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>, Wrocław,</w:t>
            </w:r>
          </w:p>
          <w:p w:rsidR="006E6460" w:rsidRDefault="006E6460" w:rsidP="00FA57B9">
            <w:pPr>
              <w:numPr>
                <w:ilvl w:val="0"/>
                <w:numId w:val="22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W.Krysicki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L.Włodarski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Analiza matematyczna w zadaniach,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PWN,Warszawa</w:t>
            </w:r>
            <w:proofErr w:type="spellEnd"/>
          </w:p>
          <w:p w:rsidR="006E6460" w:rsidRDefault="006E6460" w:rsidP="00FA57B9">
            <w:pPr>
              <w:numPr>
                <w:ilvl w:val="0"/>
                <w:numId w:val="22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S.Tarnowski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S.Wajler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Matematyka w zadaniach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cz.III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skrypty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P.Śk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6E6460" w:rsidRPr="0092609C" w:rsidRDefault="006E6460" w:rsidP="00FA57B9">
            <w:pPr>
              <w:numPr>
                <w:ilvl w:val="0"/>
                <w:numId w:val="22"/>
              </w:numPr>
              <w:ind w:left="268" w:hanging="268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M.Gewert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Z.Skoczylas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 xml:space="preserve">, Analiza Matematyczna 1. </w:t>
            </w:r>
            <w:r>
              <w:rPr>
                <w:rFonts w:ascii="Arial" w:hAnsi="Arial" w:cs="Arial"/>
                <w:sz w:val="20"/>
                <w:szCs w:val="20"/>
              </w:rPr>
              <w:t xml:space="preserve">Przykłady i zadania, Oficyna </w:t>
            </w:r>
            <w:r w:rsidRPr="0092609C">
              <w:rPr>
                <w:rFonts w:ascii="Arial" w:hAnsi="Arial" w:cs="Arial"/>
                <w:sz w:val="20"/>
                <w:szCs w:val="20"/>
              </w:rPr>
              <w:t xml:space="preserve">Wydawnicza </w:t>
            </w:r>
            <w:proofErr w:type="spellStart"/>
            <w:r w:rsidRPr="0092609C">
              <w:rPr>
                <w:rFonts w:ascii="Arial" w:hAnsi="Arial" w:cs="Arial"/>
                <w:sz w:val="20"/>
                <w:szCs w:val="20"/>
              </w:rPr>
              <w:t>Gi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92609C">
              <w:rPr>
                <w:rFonts w:ascii="Arial" w:hAnsi="Arial" w:cs="Arial"/>
                <w:sz w:val="20"/>
                <w:szCs w:val="20"/>
              </w:rPr>
              <w:t>, Wrocław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6460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60" w:rsidRDefault="006E6460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60" w:rsidRPr="00FD7863" w:rsidRDefault="006E6460" w:rsidP="00333B68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6E6460" w:rsidRDefault="006E6460" w:rsidP="003229B9">
      <w:pPr>
        <w:ind w:left="0" w:firstLine="0"/>
      </w:pPr>
    </w:p>
    <w:sectPr w:rsidR="006E6460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F0A69"/>
    <w:multiLevelType w:val="hybridMultilevel"/>
    <w:tmpl w:val="1A0A6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4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D22C2"/>
    <w:rsid w:val="00025363"/>
    <w:rsid w:val="00026424"/>
    <w:rsid w:val="00037B5F"/>
    <w:rsid w:val="00071C31"/>
    <w:rsid w:val="00071E7B"/>
    <w:rsid w:val="00083F88"/>
    <w:rsid w:val="00096974"/>
    <w:rsid w:val="000A0B7B"/>
    <w:rsid w:val="000E67D1"/>
    <w:rsid w:val="000F4BEF"/>
    <w:rsid w:val="0012165F"/>
    <w:rsid w:val="00127073"/>
    <w:rsid w:val="00130C97"/>
    <w:rsid w:val="00147A36"/>
    <w:rsid w:val="0017074D"/>
    <w:rsid w:val="001B620C"/>
    <w:rsid w:val="001D1105"/>
    <w:rsid w:val="001E3677"/>
    <w:rsid w:val="001E522A"/>
    <w:rsid w:val="001F35FD"/>
    <w:rsid w:val="00207A8C"/>
    <w:rsid w:val="00225D33"/>
    <w:rsid w:val="002607B7"/>
    <w:rsid w:val="00263B1A"/>
    <w:rsid w:val="0028533E"/>
    <w:rsid w:val="002916B7"/>
    <w:rsid w:val="00295D90"/>
    <w:rsid w:val="00296E6D"/>
    <w:rsid w:val="002C0858"/>
    <w:rsid w:val="003229B9"/>
    <w:rsid w:val="0032424C"/>
    <w:rsid w:val="00333B68"/>
    <w:rsid w:val="003418B8"/>
    <w:rsid w:val="00364C42"/>
    <w:rsid w:val="0038052C"/>
    <w:rsid w:val="00387E31"/>
    <w:rsid w:val="003C2A16"/>
    <w:rsid w:val="003C508E"/>
    <w:rsid w:val="003D4720"/>
    <w:rsid w:val="004113AC"/>
    <w:rsid w:val="00417C78"/>
    <w:rsid w:val="004258A6"/>
    <w:rsid w:val="00441E80"/>
    <w:rsid w:val="0044594C"/>
    <w:rsid w:val="00452D1C"/>
    <w:rsid w:val="00484F22"/>
    <w:rsid w:val="00495493"/>
    <w:rsid w:val="004B0487"/>
    <w:rsid w:val="004B2C39"/>
    <w:rsid w:val="004B60C4"/>
    <w:rsid w:val="004D2AB4"/>
    <w:rsid w:val="004D2DBA"/>
    <w:rsid w:val="004E3895"/>
    <w:rsid w:val="004F26FE"/>
    <w:rsid w:val="004F6839"/>
    <w:rsid w:val="005030D0"/>
    <w:rsid w:val="00535423"/>
    <w:rsid w:val="005567C6"/>
    <w:rsid w:val="0056516F"/>
    <w:rsid w:val="00570636"/>
    <w:rsid w:val="00575963"/>
    <w:rsid w:val="00577D79"/>
    <w:rsid w:val="005A1360"/>
    <w:rsid w:val="005A43F1"/>
    <w:rsid w:val="005B0D99"/>
    <w:rsid w:val="005D6224"/>
    <w:rsid w:val="005E0022"/>
    <w:rsid w:val="00605A69"/>
    <w:rsid w:val="00623367"/>
    <w:rsid w:val="006457D9"/>
    <w:rsid w:val="006672F4"/>
    <w:rsid w:val="00692EA5"/>
    <w:rsid w:val="006D4A8E"/>
    <w:rsid w:val="006E40EC"/>
    <w:rsid w:val="006E5E35"/>
    <w:rsid w:val="006E6460"/>
    <w:rsid w:val="006F2E0F"/>
    <w:rsid w:val="00712FC4"/>
    <w:rsid w:val="00714FB1"/>
    <w:rsid w:val="00750DE4"/>
    <w:rsid w:val="007550F8"/>
    <w:rsid w:val="007C10C6"/>
    <w:rsid w:val="007C12EB"/>
    <w:rsid w:val="007C6008"/>
    <w:rsid w:val="007D3940"/>
    <w:rsid w:val="0082529E"/>
    <w:rsid w:val="00832D1C"/>
    <w:rsid w:val="00845723"/>
    <w:rsid w:val="00851AB4"/>
    <w:rsid w:val="00886E57"/>
    <w:rsid w:val="00895D8F"/>
    <w:rsid w:val="008B1233"/>
    <w:rsid w:val="008B6901"/>
    <w:rsid w:val="008E0780"/>
    <w:rsid w:val="0092609C"/>
    <w:rsid w:val="00960874"/>
    <w:rsid w:val="00970198"/>
    <w:rsid w:val="00990C42"/>
    <w:rsid w:val="009D16AB"/>
    <w:rsid w:val="009D333B"/>
    <w:rsid w:val="009F5BB1"/>
    <w:rsid w:val="00A04F7E"/>
    <w:rsid w:val="00A16167"/>
    <w:rsid w:val="00A20F57"/>
    <w:rsid w:val="00A502F8"/>
    <w:rsid w:val="00A671FA"/>
    <w:rsid w:val="00A751E9"/>
    <w:rsid w:val="00A753F5"/>
    <w:rsid w:val="00A8009B"/>
    <w:rsid w:val="00AB32D7"/>
    <w:rsid w:val="00AD2242"/>
    <w:rsid w:val="00AD22C2"/>
    <w:rsid w:val="00B16C60"/>
    <w:rsid w:val="00B174C0"/>
    <w:rsid w:val="00B20582"/>
    <w:rsid w:val="00B922FE"/>
    <w:rsid w:val="00B97697"/>
    <w:rsid w:val="00BA1801"/>
    <w:rsid w:val="00BA2054"/>
    <w:rsid w:val="00BB3882"/>
    <w:rsid w:val="00BC36CD"/>
    <w:rsid w:val="00C00888"/>
    <w:rsid w:val="00C04C7A"/>
    <w:rsid w:val="00C36095"/>
    <w:rsid w:val="00C463B0"/>
    <w:rsid w:val="00C73DAA"/>
    <w:rsid w:val="00CA137A"/>
    <w:rsid w:val="00CA4DFB"/>
    <w:rsid w:val="00CB47C9"/>
    <w:rsid w:val="00CB65A6"/>
    <w:rsid w:val="00CF2E55"/>
    <w:rsid w:val="00CF5534"/>
    <w:rsid w:val="00D04055"/>
    <w:rsid w:val="00D13DBF"/>
    <w:rsid w:val="00D16B67"/>
    <w:rsid w:val="00D51389"/>
    <w:rsid w:val="00D64030"/>
    <w:rsid w:val="00D65504"/>
    <w:rsid w:val="00D9303B"/>
    <w:rsid w:val="00DB06CC"/>
    <w:rsid w:val="00DC323C"/>
    <w:rsid w:val="00DD4223"/>
    <w:rsid w:val="00DE3ED6"/>
    <w:rsid w:val="00DF29CA"/>
    <w:rsid w:val="00E20DFD"/>
    <w:rsid w:val="00E31C49"/>
    <w:rsid w:val="00E32343"/>
    <w:rsid w:val="00E432FA"/>
    <w:rsid w:val="00E50606"/>
    <w:rsid w:val="00E93719"/>
    <w:rsid w:val="00E9531E"/>
    <w:rsid w:val="00EB2E93"/>
    <w:rsid w:val="00EC16B4"/>
    <w:rsid w:val="00F02331"/>
    <w:rsid w:val="00F333EF"/>
    <w:rsid w:val="00F40E1E"/>
    <w:rsid w:val="00FA57B9"/>
    <w:rsid w:val="00FB0489"/>
    <w:rsid w:val="00FB485E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bCs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6331</Characters>
  <Application>Microsoft Office Word</Application>
  <DocSecurity>0</DocSecurity>
  <Lines>52</Lines>
  <Paragraphs>14</Paragraphs>
  <ScaleCrop>false</ScaleCrop>
  <Company>TOSHIBA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</cp:lastModifiedBy>
  <cp:revision>2</cp:revision>
  <cp:lastPrinted>2012-02-22T07:49:00Z</cp:lastPrinted>
  <dcterms:created xsi:type="dcterms:W3CDTF">2017-06-12T06:41:00Z</dcterms:created>
  <dcterms:modified xsi:type="dcterms:W3CDTF">2017-06-12T06:41:00Z</dcterms:modified>
</cp:coreProperties>
</file>