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0C" w:rsidRPr="001B620C" w:rsidRDefault="001B620C" w:rsidP="001B620C">
      <w:pPr>
        <w:ind w:left="0" w:firstLine="0"/>
        <w:jc w:val="right"/>
        <w:rPr>
          <w:b/>
          <w:sz w:val="20"/>
          <w:szCs w:val="20"/>
        </w:rPr>
      </w:pPr>
      <w:r w:rsidRPr="001B620C">
        <w:rPr>
          <w:b/>
          <w:sz w:val="20"/>
          <w:szCs w:val="20"/>
        </w:rPr>
        <w:t xml:space="preserve">Załącznik nr </w:t>
      </w:r>
      <w:r w:rsidR="003C2A16">
        <w:rPr>
          <w:b/>
          <w:sz w:val="20"/>
          <w:szCs w:val="20"/>
        </w:rPr>
        <w:t>7</w:t>
      </w:r>
    </w:p>
    <w:p w:rsidR="001B620C" w:rsidRPr="001B620C" w:rsidRDefault="001B620C" w:rsidP="001B620C">
      <w:pPr>
        <w:ind w:left="0" w:firstLine="0"/>
        <w:jc w:val="right"/>
        <w:rPr>
          <w:b/>
          <w:sz w:val="20"/>
          <w:szCs w:val="20"/>
        </w:rPr>
      </w:pPr>
      <w:r w:rsidRPr="001B620C">
        <w:rPr>
          <w:b/>
          <w:sz w:val="20"/>
          <w:szCs w:val="20"/>
        </w:rPr>
        <w:t>do Zarządzenia Rektora nr</w:t>
      </w:r>
      <w:r>
        <w:rPr>
          <w:b/>
          <w:sz w:val="20"/>
          <w:szCs w:val="20"/>
        </w:rPr>
        <w:t xml:space="preserve"> </w:t>
      </w:r>
      <w:r w:rsidR="00D64030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/12</w:t>
      </w:r>
    </w:p>
    <w:p w:rsidR="001B620C" w:rsidRPr="001B620C" w:rsidRDefault="001B620C" w:rsidP="001B620C">
      <w:pPr>
        <w:ind w:left="0" w:firstLine="0"/>
        <w:jc w:val="right"/>
        <w:rPr>
          <w:b/>
          <w:sz w:val="20"/>
          <w:szCs w:val="20"/>
        </w:rPr>
      </w:pPr>
      <w:r w:rsidRPr="001B620C">
        <w:rPr>
          <w:b/>
          <w:sz w:val="20"/>
          <w:szCs w:val="20"/>
        </w:rPr>
        <w:t xml:space="preserve">z dnia </w:t>
      </w:r>
      <w:r w:rsidR="00D64030">
        <w:rPr>
          <w:b/>
          <w:sz w:val="20"/>
          <w:szCs w:val="20"/>
        </w:rPr>
        <w:t>21 lutego</w:t>
      </w:r>
      <w:r w:rsidRPr="001B620C">
        <w:rPr>
          <w:b/>
          <w:sz w:val="20"/>
          <w:szCs w:val="20"/>
        </w:rPr>
        <w:t xml:space="preserve"> 2012r. </w:t>
      </w:r>
    </w:p>
    <w:p w:rsidR="000F4BEF" w:rsidRPr="00B97697" w:rsidRDefault="000F4BEF" w:rsidP="000F4BEF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F4BEF" w:rsidRDefault="003C2A16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  <w: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="000F4BEF" w:rsidRPr="007C12EB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</w:t>
      </w:r>
      <w:r w:rsidR="000F4BEF"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MODUŁU</w:t>
      </w:r>
      <w:r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/ KARTA PRZEDMIOTU</w:t>
      </w:r>
    </w:p>
    <w:p w:rsidR="000F4BEF" w:rsidRPr="007C12EB" w:rsidRDefault="000F4BEF" w:rsidP="000F4BEF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5978FD" w:rsidRDefault="00012441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Złożone konstrukcje</w:t>
            </w:r>
            <w:r w:rsidR="005978FD" w:rsidRPr="005978FD">
              <w:rPr>
                <w:rFonts w:ascii="Arial" w:hAnsi="Arial" w:cs="Arial"/>
                <w:b/>
                <w:bCs/>
              </w:rPr>
              <w:t xml:space="preserve"> betonow</w:t>
            </w:r>
            <w:r>
              <w:rPr>
                <w:rFonts w:ascii="Arial" w:hAnsi="Arial" w:cs="Arial"/>
                <w:b/>
                <w:bCs/>
              </w:rPr>
              <w:t>e (KB3)</w:t>
            </w:r>
          </w:p>
        </w:tc>
      </w:tr>
      <w:tr w:rsidR="00A502F8" w:rsidRPr="005978FD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5978FD" w:rsidRDefault="00012441" w:rsidP="006672F4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Complex concrete structures</w:t>
            </w:r>
          </w:p>
        </w:tc>
      </w:tr>
      <w:tr w:rsidR="00A502F8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A502F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4A68E3" w:rsidP="005B1165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201</w:t>
            </w:r>
            <w:r w:rsidR="005B1165">
              <w:rPr>
                <w:rFonts w:ascii="Arial" w:eastAsia="Times New Roman" w:hAnsi="Arial" w:cs="Arial"/>
                <w:b/>
                <w:lang w:eastAsia="pl-PL"/>
              </w:rPr>
              <w:t>7</w:t>
            </w:r>
            <w:r>
              <w:rPr>
                <w:rFonts w:ascii="Arial" w:eastAsia="Times New Roman" w:hAnsi="Arial" w:cs="Arial"/>
                <w:b/>
                <w:lang w:eastAsia="pl-PL"/>
              </w:rPr>
              <w:t>/201</w:t>
            </w:r>
            <w:r w:rsidR="005B1165">
              <w:rPr>
                <w:rFonts w:ascii="Arial" w:eastAsia="Times New Roman" w:hAnsi="Arial" w:cs="Arial"/>
                <w:b/>
                <w:lang w:eastAsia="pl-PL"/>
              </w:rPr>
              <w:t>8</w:t>
            </w:r>
          </w:p>
        </w:tc>
      </w:tr>
    </w:tbl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Budownictwo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5978FD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stopień</w:t>
            </w:r>
          </w:p>
          <w:p w:rsidR="000F4BEF" w:rsidRPr="000F4BEF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(I stopień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II stopień)</w:t>
            </w:r>
          </w:p>
        </w:tc>
        <w:bookmarkStart w:id="0" w:name="_GoBack"/>
        <w:bookmarkEnd w:id="0"/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ogólnoakademicki</w:t>
            </w:r>
          </w:p>
          <w:p w:rsidR="000F4BEF" w:rsidRPr="007C12EB" w:rsidRDefault="00D13DB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ogólno</w:t>
            </w:r>
            <w:proofErr w:type="spellEnd"/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akademicki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</w:t>
            </w:r>
            <w:r w:rsid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praktyczny)</w:t>
            </w:r>
          </w:p>
        </w:tc>
      </w:tr>
      <w:tr w:rsidR="000F4BEF" w:rsidRPr="007C12E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stacjonarne</w:t>
            </w:r>
          </w:p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stacjonarne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niestacjonarne</w:t>
            </w: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5E673A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TiOB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>, BD</w:t>
            </w:r>
            <w:r w:rsidR="005B0BBA">
              <w:rPr>
                <w:rFonts w:ascii="Arial" w:eastAsia="Times New Roman" w:hAnsi="Arial" w:cs="Arial"/>
                <w:b/>
                <w:lang w:eastAsia="pl-PL"/>
              </w:rPr>
              <w:t>, Mosty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4A68E3" w:rsidP="00D9597A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Katedra Wytrzymałości Materiałów Konstrukcji Betonowych</w:t>
            </w:r>
            <w:r w:rsidR="009644C3">
              <w:rPr>
                <w:rFonts w:ascii="Arial" w:eastAsia="Times New Roman" w:hAnsi="Arial" w:cs="Arial"/>
                <w:b/>
                <w:lang w:eastAsia="pl-PL"/>
              </w:rPr>
              <w:t xml:space="preserve"> i </w:t>
            </w:r>
            <w:proofErr w:type="spellStart"/>
            <w:r w:rsidR="009644C3">
              <w:rPr>
                <w:rFonts w:ascii="Arial" w:eastAsia="Times New Roman" w:hAnsi="Arial" w:cs="Arial"/>
                <w:b/>
                <w:lang w:eastAsia="pl-PL"/>
              </w:rPr>
              <w:t>Mostwych</w:t>
            </w:r>
            <w:proofErr w:type="spellEnd"/>
          </w:p>
        </w:tc>
      </w:tr>
      <w:tr w:rsidR="003C2A16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A16" w:rsidRPr="007C12EB" w:rsidRDefault="004A68E3" w:rsidP="00EF38DC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dr inż. </w:t>
            </w:r>
            <w:r w:rsidR="00EF38DC">
              <w:rPr>
                <w:rFonts w:ascii="Arial" w:eastAsia="Times New Roman" w:hAnsi="Arial" w:cs="Arial"/>
                <w:b/>
                <w:lang w:eastAsia="pl-PL"/>
              </w:rPr>
              <w:t>Artur Wójcicki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A16" w:rsidRPr="007C12EB" w:rsidRDefault="005B116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Prof. dr hab. inż. Marek Iwański</w:t>
            </w:r>
            <w:r w:rsidRPr="007C12E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</w:tc>
      </w:tr>
    </w:tbl>
    <w:p w:rsidR="000F4BEF" w:rsidRPr="007C12EB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F4BEF" w:rsidRPr="007C12EB" w:rsidRDefault="000F4BEF" w:rsidP="006672F4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kierunkowy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(podstawowy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kierunkowy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inny</w:t>
            </w:r>
            <w:r w:rsid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obowiązkowy</w:t>
            </w:r>
          </w:p>
          <w:p w:rsidR="00CF2E55" w:rsidRPr="006672F4" w:rsidRDefault="00CF2E55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(obowiązkowy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nieobowiązkowy)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Język polski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9644C3" w:rsidP="009644C3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Semestr </w:t>
            </w:r>
            <w:r w:rsidR="005978FD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012441">
              <w:rPr>
                <w:rFonts w:ascii="Arial" w:eastAsia="Times New Roman" w:hAnsi="Arial" w:cs="Arial"/>
                <w:b/>
                <w:lang w:eastAsia="pl-PL"/>
              </w:rPr>
              <w:t>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Semestr </w:t>
            </w:r>
            <w:r w:rsidR="00012441">
              <w:rPr>
                <w:rFonts w:ascii="Arial" w:eastAsia="Times New Roman" w:hAnsi="Arial" w:cs="Arial"/>
                <w:b/>
                <w:lang w:eastAsia="pl-PL"/>
              </w:rPr>
              <w:t>zimowy/letni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(semestr zimowy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letni)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Wytrzymałość Materiałów, Mechanika Budowli, </w:t>
            </w:r>
            <w:r w:rsidR="00F51160">
              <w:rPr>
                <w:rFonts w:ascii="Arial" w:eastAsia="Times New Roman" w:hAnsi="Arial" w:cs="Arial"/>
                <w:b/>
                <w:lang w:eastAsia="pl-PL"/>
              </w:rPr>
              <w:t xml:space="preserve">Budownictwo Ogólne, </w:t>
            </w:r>
            <w:r w:rsidR="00012441">
              <w:rPr>
                <w:rFonts w:ascii="Arial" w:eastAsia="Times New Roman" w:hAnsi="Arial" w:cs="Arial"/>
                <w:b/>
                <w:lang w:eastAsia="pl-PL"/>
              </w:rPr>
              <w:t>Konstrukcje betonowe 1</w:t>
            </w:r>
            <w:r w:rsidR="00F51160">
              <w:rPr>
                <w:rFonts w:ascii="Arial" w:eastAsia="Times New Roman" w:hAnsi="Arial" w:cs="Arial"/>
                <w:b/>
                <w:lang w:eastAsia="pl-PL"/>
              </w:rPr>
              <w:t xml:space="preserve">, </w:t>
            </w:r>
            <w:r w:rsidR="00012441">
              <w:rPr>
                <w:rFonts w:ascii="Arial" w:eastAsia="Times New Roman" w:hAnsi="Arial" w:cs="Arial"/>
                <w:b/>
                <w:lang w:eastAsia="pl-PL"/>
              </w:rPr>
              <w:t>K</w:t>
            </w:r>
            <w:r w:rsidR="005978FD">
              <w:rPr>
                <w:rFonts w:ascii="Arial" w:eastAsia="Times New Roman" w:hAnsi="Arial" w:cs="Arial"/>
                <w:b/>
                <w:lang w:eastAsia="pl-PL"/>
              </w:rPr>
              <w:t>onstrukcje betonowe</w:t>
            </w:r>
            <w:r w:rsidR="00012441">
              <w:rPr>
                <w:rFonts w:ascii="Arial" w:eastAsia="Times New Roman" w:hAnsi="Arial" w:cs="Arial"/>
                <w:b/>
                <w:lang w:eastAsia="pl-PL"/>
              </w:rPr>
              <w:t xml:space="preserve"> 2</w:t>
            </w:r>
            <w:r w:rsidR="005978FD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(kody modułów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nazwy modułów)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  <w:p w:rsidR="00CF2E55" w:rsidRPr="00FD7863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(tak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9F2834" w:rsidRDefault="009F2834" w:rsidP="009644C3">
            <w:pPr>
              <w:ind w:left="0" w:firstLine="0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FB5C8D">
              <w:rPr>
                <w:rFonts w:ascii="Arial" w:eastAsia="Times New Roman" w:hAnsi="Arial" w:cs="Arial"/>
                <w:b/>
                <w:color w:val="auto"/>
                <w:lang w:eastAsia="pl-PL"/>
              </w:rPr>
              <w:t xml:space="preserve">  </w:t>
            </w:r>
            <w:r w:rsidR="009644C3" w:rsidRPr="00FB5C8D">
              <w:rPr>
                <w:rFonts w:ascii="Arial" w:eastAsia="Times New Roman" w:hAnsi="Arial" w:cs="Arial"/>
                <w:b/>
                <w:color w:val="auto"/>
                <w:lang w:eastAsia="pl-PL"/>
              </w:rPr>
              <w:t>3</w:t>
            </w:r>
          </w:p>
        </w:tc>
      </w:tr>
    </w:tbl>
    <w:p w:rsidR="000F4BEF" w:rsidRDefault="000F4BEF" w:rsidP="006672F4">
      <w:pPr>
        <w:ind w:left="0" w:firstLine="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0F4BEF" w:rsidRPr="00B97697">
        <w:trPr>
          <w:trHeight w:val="567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0F4BEF">
        <w:trPr>
          <w:trHeight w:val="283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0F4BEF" w:rsidRPr="006672F4" w:rsidRDefault="001464E3" w:rsidP="006672F4">
            <w:pPr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FB5C8D" w:rsidP="006672F4">
            <w:pPr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0F4BEF" w:rsidRPr="00B97697" w:rsidRDefault="000F4BEF" w:rsidP="004A68E3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7C10C6">
        <w:rPr>
          <w:rFonts w:ascii="Arial" w:eastAsia="Times New Roman" w:hAnsi="Arial" w:cs="Arial"/>
          <w:sz w:val="22"/>
          <w:szCs w:val="22"/>
          <w:lang w:eastAsia="pl-PL"/>
        </w:rPr>
        <w:br w:type="page"/>
      </w: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F4BEF" w:rsidRPr="007C10C6" w:rsidRDefault="000F4BEF" w:rsidP="000F4BEF">
      <w:pPr>
        <w:pStyle w:val="Akapitzlist"/>
        <w:ind w:left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0F4BEF" w:rsidRPr="007C12E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F4BEF" w:rsidRPr="00FC3853" w:rsidRDefault="00FC3853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3853">
              <w:rPr>
                <w:rFonts w:ascii="Arial" w:hAnsi="Arial" w:cs="Arial"/>
                <w:sz w:val="20"/>
                <w:szCs w:val="20"/>
              </w:rPr>
              <w:t xml:space="preserve">Celem przedmiotu jest </w:t>
            </w:r>
            <w:r w:rsidR="00F46E68">
              <w:rPr>
                <w:rFonts w:ascii="Arial" w:hAnsi="Arial" w:cs="Arial"/>
                <w:sz w:val="20"/>
                <w:szCs w:val="20"/>
              </w:rPr>
              <w:t>rozszerzenie wiadomości z zakresu projektowania konstrukcji żelbetowych z uwzględnieniem przestrzennej pracy</w:t>
            </w:r>
            <w:r w:rsidR="00626D84">
              <w:rPr>
                <w:rFonts w:ascii="Arial" w:hAnsi="Arial" w:cs="Arial"/>
                <w:sz w:val="20"/>
                <w:szCs w:val="20"/>
              </w:rPr>
              <w:t xml:space="preserve"> obiektu</w:t>
            </w:r>
            <w:r w:rsidR="00F46E68">
              <w:rPr>
                <w:rFonts w:ascii="Arial" w:hAnsi="Arial" w:cs="Arial"/>
                <w:sz w:val="20"/>
                <w:szCs w:val="20"/>
              </w:rPr>
              <w:t>, a także poznanie uproszczonych metod</w:t>
            </w:r>
            <w:r w:rsidR="00626D84">
              <w:rPr>
                <w:rFonts w:ascii="Arial" w:hAnsi="Arial" w:cs="Arial"/>
                <w:sz w:val="20"/>
                <w:szCs w:val="20"/>
              </w:rPr>
              <w:t xml:space="preserve"> wykonywania</w:t>
            </w:r>
            <w:r w:rsidR="00F46E68">
              <w:rPr>
                <w:rFonts w:ascii="Arial" w:hAnsi="Arial" w:cs="Arial"/>
                <w:sz w:val="20"/>
                <w:szCs w:val="20"/>
              </w:rPr>
              <w:t xml:space="preserve">  obliczeń</w:t>
            </w:r>
            <w:r w:rsidR="002627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6273D">
              <w:rPr>
                <w:rFonts w:ascii="Arial" w:hAnsi="Arial" w:cs="Arial"/>
                <w:sz w:val="20"/>
                <w:szCs w:val="20"/>
              </w:rPr>
              <w:t>statyczno</w:t>
            </w:r>
            <w:proofErr w:type="spellEnd"/>
            <w:r w:rsidR="0026273D">
              <w:rPr>
                <w:rFonts w:ascii="Arial" w:hAnsi="Arial" w:cs="Arial"/>
                <w:sz w:val="20"/>
                <w:szCs w:val="20"/>
              </w:rPr>
              <w:t xml:space="preserve"> – wytrzymałościowych umożliwiających ich projektowanie lub kontrolę obliczeń komputerowych.</w:t>
            </w:r>
            <w:r w:rsidR="00F46E6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06BE7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(3-4 linijki)</w:t>
            </w:r>
          </w:p>
        </w:tc>
      </w:tr>
    </w:tbl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1134"/>
        <w:gridCol w:w="1275"/>
        <w:gridCol w:w="1276"/>
      </w:tblGrid>
      <w:tr w:rsidR="001E522A" w:rsidRPr="00E3234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B97697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D13DBF" w:rsidRPr="00D13DBF" w:rsidRDefault="00D13DB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DE3ED6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odniesienie do efektów </w:t>
            </w: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7C12EB" w:rsidRDefault="00825B9E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</w:t>
            </w:r>
            <w:r w:rsidR="004B6B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3A46C0" w:rsidP="00EF38D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 </w:t>
            </w:r>
            <w:r w:rsidR="00825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zasady analizy, konstruowania i wymiarowania </w:t>
            </w:r>
            <w:r w:rsidR="00EF38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wybranych</w:t>
            </w:r>
            <w:r w:rsidR="004B6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25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elementów</w:t>
            </w:r>
            <w:r w:rsidR="004B6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F38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konstrukcji </w:t>
            </w:r>
            <w:r w:rsidR="007421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obiektów </w:t>
            </w:r>
            <w:r w:rsidR="00825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żelbetowych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26273D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</w:t>
            </w:r>
            <w:r w:rsidR="00825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DE3ED6" w:rsidRDefault="003A46C0" w:rsidP="00F7398F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4B6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_W0</w:t>
            </w:r>
            <w:r w:rsidR="004B6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7C12EB" w:rsidRDefault="00F7398F" w:rsidP="00F7398F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T2A_W04; T2A_ W07</w:t>
            </w: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7C12EB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4B6BC0" w:rsidP="00EF38D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 </w:t>
            </w:r>
            <w:r w:rsidR="00EF38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ogólne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zasad</w:t>
            </w:r>
            <w:r w:rsidR="000A03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 analizy </w:t>
            </w:r>
            <w:proofErr w:type="spellStart"/>
            <w:r w:rsidR="000A03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staty</w:t>
            </w:r>
            <w:r w:rsidR="008358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czno</w:t>
            </w:r>
            <w:proofErr w:type="spellEnd"/>
            <w:r w:rsidR="008358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wytrzymałościowej wybranych</w:t>
            </w:r>
            <w:r w:rsidR="000A03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żelbetowych konstrukcji prętowych</w:t>
            </w:r>
            <w:r w:rsidR="002627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powierzchniowych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3A46C0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</w:t>
            </w:r>
            <w:r w:rsidR="004B6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DE3ED6" w:rsidRDefault="003A46C0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4B6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_W0</w:t>
            </w:r>
            <w:r w:rsidR="004B6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7C12EB" w:rsidRDefault="00F7398F" w:rsidP="00F7398F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T2A_W04; T2A_ W07</w:t>
            </w: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7C12EB" w:rsidRDefault="004B6BC0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0A03E6" w:rsidP="0083589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</w:t>
            </w:r>
            <w:r w:rsidR="002627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358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aktualną </w:t>
            </w:r>
            <w:r w:rsidR="002627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norm</w:t>
            </w:r>
            <w:r w:rsidR="008358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alizację</w:t>
            </w:r>
            <w:r w:rsidR="002627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wytyczne projekto</w:t>
            </w:r>
            <w:r w:rsidR="00B41C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wania</w:t>
            </w:r>
            <w:r w:rsidR="002627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358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wybranych</w:t>
            </w:r>
            <w:r w:rsidR="002627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obiektów budowlanych i ich elementów</w:t>
            </w:r>
            <w:r w:rsidR="009651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627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zakresie konstrukcji żelbetowych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26273D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</w:t>
            </w:r>
            <w:r w:rsidR="000A03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DE3ED6" w:rsidRDefault="000A03E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B2_W14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7C12EB" w:rsidRDefault="00F7398F" w:rsidP="00F7398F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T2A_W04; T2A_ W07</w:t>
            </w: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7C12EB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3A46C0" w:rsidP="00A70B43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określić</w:t>
            </w:r>
            <w:r w:rsidR="007421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obciążenia</w:t>
            </w:r>
            <w:r w:rsidR="00A70B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działające na obiekt budowlany i ich konfigurację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3A46C0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Default="007724B7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B41C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_U0</w:t>
            </w:r>
            <w:r w:rsidR="00B41C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  <w:p w:rsidR="000C13D9" w:rsidRPr="00DE3ED6" w:rsidRDefault="000C13D9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Default="002E1741" w:rsidP="002E1741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</w:t>
            </w:r>
            <w:r w:rsidR="007724B7" w:rsidRPr="00FC7B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A_U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  <w:p w:rsidR="002E1741" w:rsidRPr="00FC7BCF" w:rsidRDefault="002E1741" w:rsidP="002E1741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T2A_U12</w:t>
            </w: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7C12EB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54291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Umie zaprojektować </w:t>
            </w:r>
            <w:r w:rsidR="00A70B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wybrane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elementy i połączenia w złożonych konstrukcjach żelbetowych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54291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DE3ED6" w:rsidRDefault="007724B7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120B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_U0</w:t>
            </w:r>
            <w:r w:rsidR="005429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FC7BCF" w:rsidRDefault="002E1741" w:rsidP="0054291F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</w:t>
            </w:r>
            <w:r w:rsidR="007724B7" w:rsidRPr="00FC7B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A_U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</w:t>
            </w: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7C12EB" w:rsidRDefault="006E335A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54291F" w:rsidP="00A70B43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wykonać analizę statyczną analizę stateczności </w:t>
            </w:r>
            <w:r w:rsidR="00A70B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oraz wymiarowanie wybranych typów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elementów </w:t>
            </w:r>
            <w:r w:rsidR="00A70B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żelbetowego układu nośnego obiektów budowlanych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6E335A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DE3ED6" w:rsidRDefault="007724B7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120B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_U</w:t>
            </w:r>
            <w:r w:rsidR="00120B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5429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Default="00153EF3" w:rsidP="00153EF3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</w:t>
            </w:r>
            <w:r w:rsidRPr="00FC7B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A_U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</w:t>
            </w:r>
          </w:p>
          <w:p w:rsidR="00153EF3" w:rsidRPr="00FC7BCF" w:rsidRDefault="00153EF3" w:rsidP="00153EF3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T2A_U19</w:t>
            </w: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7C12EB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1650D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pracować samodzielnie</w:t>
            </w:r>
            <w:r w:rsidR="00F73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współpracować w zespole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1650D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DE3ED6" w:rsidRDefault="001650D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F73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7C12EB" w:rsidRDefault="00153EF3" w:rsidP="00153EF3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</w:t>
            </w:r>
            <w:r w:rsidR="00D626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A_K03</w:t>
            </w: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7C12EB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1650D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świadomość konieczności podnoszenia kompetencji zawodowych i osobistych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1650D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DE3ED6" w:rsidRDefault="00D62631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F73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_K0</w:t>
            </w:r>
            <w:r w:rsidR="00F73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7C12EB" w:rsidRDefault="00153EF3" w:rsidP="00153EF3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</w:t>
            </w:r>
            <w:r w:rsidR="00D626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A_K0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</w:tbl>
    <w:p w:rsidR="000F4BEF" w:rsidRDefault="000F4BEF" w:rsidP="000F4BEF">
      <w:pPr>
        <w:rPr>
          <w:rFonts w:ascii="Arial" w:hAnsi="Arial" w:cs="Arial"/>
          <w:b/>
        </w:rPr>
      </w:pPr>
    </w:p>
    <w:p w:rsidR="000F4BEF" w:rsidRPr="00DE3ED6" w:rsidRDefault="000F4BEF" w:rsidP="000F4BEF">
      <w:pPr>
        <w:rPr>
          <w:rFonts w:ascii="Arial" w:hAnsi="Arial" w:cs="Arial"/>
          <w:b/>
        </w:rPr>
      </w:pPr>
      <w:r w:rsidRPr="00DE3ED6">
        <w:rPr>
          <w:rFonts w:ascii="Arial" w:hAnsi="Arial" w:cs="Arial"/>
          <w:b/>
        </w:rPr>
        <w:t>Treści kształcenia: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166"/>
        <w:gridCol w:w="1164"/>
      </w:tblGrid>
      <w:tr w:rsidR="003C2A16" w:rsidRPr="00333B68">
        <w:tc>
          <w:tcPr>
            <w:tcW w:w="848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9435C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66" w:type="dxa"/>
          </w:tcPr>
          <w:p w:rsidR="003C2A16" w:rsidRPr="00333B68" w:rsidRDefault="00153EF3" w:rsidP="00427D0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Omówienie zakresu tematyki i lit</w:t>
            </w:r>
            <w:r w:rsidR="008705F6">
              <w:rPr>
                <w:rFonts w:ascii="Arial" w:hAnsi="Arial" w:cs="Arial"/>
                <w:sz w:val="20"/>
                <w:szCs w:val="20"/>
              </w:rPr>
              <w:t>eratury związanej z przedmiotem</w:t>
            </w:r>
            <w:r w:rsidR="00427D07">
              <w:rPr>
                <w:rFonts w:ascii="Arial" w:hAnsi="Arial" w:cs="Arial"/>
                <w:sz w:val="20"/>
                <w:szCs w:val="20"/>
              </w:rPr>
              <w:t>. Przypomnienie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05F6">
              <w:rPr>
                <w:rFonts w:ascii="Arial" w:hAnsi="Arial" w:cs="Arial"/>
                <w:sz w:val="20"/>
                <w:szCs w:val="20"/>
              </w:rPr>
              <w:t>po</w:t>
            </w:r>
            <w:r w:rsidR="00427D07">
              <w:rPr>
                <w:rFonts w:ascii="Arial" w:hAnsi="Arial" w:cs="Arial"/>
                <w:sz w:val="20"/>
                <w:szCs w:val="20"/>
              </w:rPr>
              <w:t>d</w:t>
            </w:r>
            <w:r w:rsidR="008705F6">
              <w:rPr>
                <w:rFonts w:ascii="Arial" w:hAnsi="Arial" w:cs="Arial"/>
                <w:sz w:val="20"/>
                <w:szCs w:val="20"/>
              </w:rPr>
              <w:t>staw</w:t>
            </w:r>
            <w:r w:rsidR="00427D07">
              <w:rPr>
                <w:rFonts w:ascii="Arial" w:hAnsi="Arial" w:cs="Arial"/>
                <w:sz w:val="20"/>
                <w:szCs w:val="20"/>
              </w:rPr>
              <w:t>owych wytycznych</w:t>
            </w:r>
            <w:r w:rsidR="008705F6">
              <w:rPr>
                <w:rFonts w:ascii="Arial" w:hAnsi="Arial" w:cs="Arial"/>
                <w:sz w:val="20"/>
                <w:szCs w:val="20"/>
              </w:rPr>
              <w:t xml:space="preserve"> projektowania konstrukcji (</w:t>
            </w:r>
            <w:r w:rsidR="00427D07">
              <w:rPr>
                <w:rFonts w:ascii="Arial" w:hAnsi="Arial" w:cs="Arial"/>
                <w:sz w:val="20"/>
                <w:szCs w:val="20"/>
              </w:rPr>
              <w:t xml:space="preserve">według </w:t>
            </w:r>
            <w:r w:rsidR="008705F6">
              <w:rPr>
                <w:rFonts w:ascii="Arial" w:hAnsi="Arial" w:cs="Arial"/>
                <w:sz w:val="20"/>
                <w:szCs w:val="20"/>
              </w:rPr>
              <w:t>PN-EN), zapewnienia niezawodności i trwałości oraz idealizacji konstrukcji.</w:t>
            </w:r>
            <w:r w:rsidR="009A46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</w:tcPr>
          <w:p w:rsidR="003C2A16" w:rsidRDefault="00626D84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626D84" w:rsidRDefault="00626D84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8546FE" w:rsidRPr="00333B68" w:rsidRDefault="008546FE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9435C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66" w:type="dxa"/>
          </w:tcPr>
          <w:p w:rsidR="003C2A16" w:rsidRPr="00333B68" w:rsidRDefault="008705F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Stosowane metody analizy konstrukcji: analiza liniowa i nieliniowa oraz modele kratownicowe ST. </w:t>
            </w:r>
            <w:r w:rsidR="009A46C6">
              <w:rPr>
                <w:rFonts w:ascii="Arial" w:hAnsi="Arial" w:cs="Arial"/>
                <w:sz w:val="20"/>
                <w:szCs w:val="20"/>
              </w:rPr>
              <w:t>Oddziaływania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na konstrukcje</w:t>
            </w:r>
            <w:r w:rsidR="009A46C6">
              <w:rPr>
                <w:rFonts w:ascii="Arial" w:hAnsi="Arial" w:cs="Arial"/>
                <w:sz w:val="20"/>
                <w:szCs w:val="20"/>
              </w:rPr>
              <w:t>, sytuacje obliczeniowe, współczynniki bezpieczeństwa, kombinacje oddziaływań</w:t>
            </w:r>
            <w:r w:rsidR="00427D07">
              <w:rPr>
                <w:rFonts w:ascii="Arial" w:hAnsi="Arial" w:cs="Arial"/>
                <w:sz w:val="20"/>
                <w:szCs w:val="20"/>
              </w:rPr>
              <w:t xml:space="preserve"> w aspekcie konstrukcji szkieletowych</w:t>
            </w:r>
            <w:r w:rsidR="009A46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3C2A16" w:rsidRDefault="00626D84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626D84" w:rsidRDefault="00626D84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8546FE" w:rsidRPr="00333B68" w:rsidRDefault="008546FE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F56E4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66" w:type="dxa"/>
          </w:tcPr>
          <w:p w:rsidR="003C2A16" w:rsidRPr="00333B68" w:rsidRDefault="009A46C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Budynki o konstrukcji szkieletowej, rodzaje i </w:t>
            </w:r>
            <w:r w:rsidR="00B94217">
              <w:rPr>
                <w:rFonts w:ascii="Arial" w:hAnsi="Arial" w:cs="Arial"/>
                <w:sz w:val="20"/>
                <w:szCs w:val="20"/>
              </w:rPr>
              <w:t xml:space="preserve">zasady kształtowania budynków o konstrukcji szkieletowej. Stosowane uproszczenia w analizie </w:t>
            </w:r>
            <w:r w:rsidR="00427D07">
              <w:rPr>
                <w:rFonts w:ascii="Arial" w:hAnsi="Arial" w:cs="Arial"/>
                <w:sz w:val="20"/>
                <w:szCs w:val="20"/>
              </w:rPr>
              <w:t xml:space="preserve">konstrukcji </w:t>
            </w:r>
            <w:r w:rsidR="00B94217">
              <w:rPr>
                <w:rFonts w:ascii="Arial" w:hAnsi="Arial" w:cs="Arial"/>
                <w:sz w:val="20"/>
                <w:szCs w:val="20"/>
              </w:rPr>
              <w:t>obiektu o konstrukcji szkieletowej.</w:t>
            </w:r>
          </w:p>
        </w:tc>
        <w:tc>
          <w:tcPr>
            <w:tcW w:w="1164" w:type="dxa"/>
          </w:tcPr>
          <w:p w:rsidR="003C2A16" w:rsidRDefault="00EF5409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626D84">
              <w:rPr>
                <w:rFonts w:ascii="Arial" w:hAnsi="Arial" w:cs="Arial"/>
                <w:sz w:val="20"/>
                <w:szCs w:val="20"/>
              </w:rPr>
              <w:t>_02</w:t>
            </w:r>
          </w:p>
          <w:p w:rsidR="0050158B" w:rsidRPr="00333B68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F56E4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66" w:type="dxa"/>
          </w:tcPr>
          <w:p w:rsidR="003C2A16" w:rsidRPr="00333B68" w:rsidRDefault="00B94217" w:rsidP="00427D0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Ramy płaskie, obliczenia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statyczno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wytrzymałościowe, obwiednie sił wewnętrznych, wymiarowanie i konstrukcja zbrojenia.</w:t>
            </w:r>
          </w:p>
        </w:tc>
        <w:tc>
          <w:tcPr>
            <w:tcW w:w="1164" w:type="dxa"/>
          </w:tcPr>
          <w:p w:rsidR="003C2A16" w:rsidRDefault="008546FE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</w:t>
            </w:r>
            <w:r w:rsidR="00626D84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71328" w:rsidRPr="00333B68" w:rsidRDefault="00B71328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</w:t>
            </w:r>
            <w:r w:rsidR="00626D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32F66" w:rsidRPr="00333B68">
        <w:tc>
          <w:tcPr>
            <w:tcW w:w="848" w:type="dxa"/>
          </w:tcPr>
          <w:p w:rsidR="00D32F66" w:rsidRDefault="00D32F6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7166" w:type="dxa"/>
          </w:tcPr>
          <w:p w:rsidR="00D32F66" w:rsidRDefault="00B94217" w:rsidP="00427D0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Elementy usztywnie</w:t>
            </w:r>
            <w:r w:rsidR="00427D07">
              <w:rPr>
                <w:rFonts w:ascii="Arial" w:hAnsi="Arial" w:cs="Arial"/>
                <w:sz w:val="20"/>
                <w:szCs w:val="20"/>
              </w:rPr>
              <w:t>ń</w:t>
            </w:r>
            <w:r>
              <w:rPr>
                <w:rFonts w:ascii="Arial" w:hAnsi="Arial" w:cs="Arial"/>
                <w:sz w:val="20"/>
                <w:szCs w:val="20"/>
              </w:rPr>
              <w:t xml:space="preserve"> ustrojów szkieletowych, układy ramowe przesuwne i nieprzesuwne, konstrukcja przegubów</w:t>
            </w:r>
            <w:r w:rsidR="00D32F6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64" w:type="dxa"/>
          </w:tcPr>
          <w:p w:rsidR="00D32F66" w:rsidRDefault="008546FE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</w:t>
            </w:r>
            <w:r w:rsidR="00626D84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71328" w:rsidRDefault="00B71328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</w:t>
            </w:r>
            <w:r w:rsidR="00626D84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0158B" w:rsidRPr="00333B68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D32F66" w:rsidRPr="00333B68">
        <w:tc>
          <w:tcPr>
            <w:tcW w:w="848" w:type="dxa"/>
          </w:tcPr>
          <w:p w:rsidR="00D32F66" w:rsidRDefault="00D32F6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7166" w:type="dxa"/>
          </w:tcPr>
          <w:p w:rsidR="00D32F66" w:rsidRDefault="00664FBF" w:rsidP="00427D0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B94217">
              <w:rPr>
                <w:rFonts w:ascii="Arial" w:hAnsi="Arial" w:cs="Arial"/>
                <w:sz w:val="20"/>
                <w:szCs w:val="20"/>
              </w:rPr>
              <w:t>rótkie wsporniki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modele obliczeniowe, konstrukcja zbrojenia.</w:t>
            </w:r>
            <w:r w:rsidR="00B942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</w:tcPr>
          <w:p w:rsidR="00D32F66" w:rsidRDefault="008546FE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</w:t>
            </w:r>
            <w:r w:rsidR="00626D84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71328" w:rsidRDefault="00B71328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</w:t>
            </w:r>
            <w:r w:rsidR="00626D84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0158B" w:rsidRPr="00333B68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DC3624" w:rsidRPr="00333B68">
        <w:tc>
          <w:tcPr>
            <w:tcW w:w="848" w:type="dxa"/>
          </w:tcPr>
          <w:p w:rsidR="00DC3624" w:rsidRDefault="00DC362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7166" w:type="dxa"/>
          </w:tcPr>
          <w:p w:rsidR="00DC3624" w:rsidRDefault="00427D07" w:rsidP="00A512C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Tarcze </w:t>
            </w:r>
            <w:r w:rsidR="00A512C6">
              <w:rPr>
                <w:rFonts w:ascii="Arial" w:hAnsi="Arial" w:cs="Arial"/>
                <w:sz w:val="20"/>
                <w:szCs w:val="20"/>
              </w:rPr>
              <w:t>i belki wysokie. D</w:t>
            </w:r>
            <w:r>
              <w:rPr>
                <w:rFonts w:ascii="Arial" w:hAnsi="Arial" w:cs="Arial"/>
                <w:sz w:val="20"/>
                <w:szCs w:val="20"/>
              </w:rPr>
              <w:t>efinicja elementu z punktu widzenia geometrii i statyki, porównanie pracy belki i tarczy.</w:t>
            </w:r>
          </w:p>
        </w:tc>
        <w:tc>
          <w:tcPr>
            <w:tcW w:w="1164" w:type="dxa"/>
          </w:tcPr>
          <w:p w:rsidR="00DC3624" w:rsidRDefault="008546FE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</w:t>
            </w:r>
            <w:r w:rsidR="00626D84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71328" w:rsidRDefault="00B71328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</w:t>
            </w:r>
            <w:r w:rsidR="00626D84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0158B" w:rsidRPr="00333B68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D32F66" w:rsidRPr="00333B68">
        <w:tc>
          <w:tcPr>
            <w:tcW w:w="848" w:type="dxa"/>
          </w:tcPr>
          <w:p w:rsidR="00D32F66" w:rsidRDefault="00DC362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32F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66" w:type="dxa"/>
          </w:tcPr>
          <w:p w:rsidR="00D32F66" w:rsidRDefault="00427D07" w:rsidP="00427D0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Praca tarczy w stadium sprężystym: tarcze jednoprzęsłowe, wspornikowe i ciągłe. Wpływ rodzaju i miejsca przyłożenia obciążenia. </w:t>
            </w:r>
            <w:r w:rsidR="00683384">
              <w:rPr>
                <w:rFonts w:ascii="Arial" w:hAnsi="Arial" w:cs="Arial"/>
                <w:sz w:val="20"/>
                <w:szCs w:val="20"/>
              </w:rPr>
              <w:t>Modele obliczeniowe.</w:t>
            </w:r>
          </w:p>
        </w:tc>
        <w:tc>
          <w:tcPr>
            <w:tcW w:w="1164" w:type="dxa"/>
          </w:tcPr>
          <w:p w:rsidR="00D32F66" w:rsidRDefault="008546FE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</w:t>
            </w:r>
            <w:r w:rsidR="0096513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65136" w:rsidRDefault="00965136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</w:t>
            </w:r>
            <w:r w:rsidR="00626D84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0158B" w:rsidRPr="00333B68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EF5409" w:rsidRPr="00333B68">
        <w:tc>
          <w:tcPr>
            <w:tcW w:w="848" w:type="dxa"/>
          </w:tcPr>
          <w:p w:rsidR="00EF5409" w:rsidRDefault="00EF5409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7166" w:type="dxa"/>
          </w:tcPr>
          <w:p w:rsidR="00EF5409" w:rsidRDefault="0068338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tarczy w stadium zarysowania. Obliczenia tarcz wspomagane gotowymi tablicami liczbowymi i monogramami.</w:t>
            </w:r>
          </w:p>
        </w:tc>
        <w:tc>
          <w:tcPr>
            <w:tcW w:w="1164" w:type="dxa"/>
          </w:tcPr>
          <w:p w:rsidR="00965136" w:rsidRDefault="00965136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F5409" w:rsidRDefault="00965136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50158B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5805BA" w:rsidRPr="00333B68">
        <w:tc>
          <w:tcPr>
            <w:tcW w:w="848" w:type="dxa"/>
          </w:tcPr>
          <w:p w:rsidR="005805BA" w:rsidRDefault="00EF5409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66" w:type="dxa"/>
          </w:tcPr>
          <w:p w:rsidR="005805BA" w:rsidRDefault="0068338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Obliczanie zbrojenia podstawowego w tarczach jednoprzęsłowych, wspornikowych i ciągłych.</w:t>
            </w:r>
          </w:p>
        </w:tc>
        <w:tc>
          <w:tcPr>
            <w:tcW w:w="1164" w:type="dxa"/>
          </w:tcPr>
          <w:p w:rsidR="00965136" w:rsidRDefault="00965136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5805BA" w:rsidRDefault="00965136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50158B" w:rsidRPr="00333B68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5805BA" w:rsidRPr="00333B68">
        <w:tc>
          <w:tcPr>
            <w:tcW w:w="848" w:type="dxa"/>
          </w:tcPr>
          <w:p w:rsidR="005805BA" w:rsidRDefault="00EF5409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5805B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166" w:type="dxa"/>
          </w:tcPr>
          <w:p w:rsidR="005805BA" w:rsidRDefault="0087034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Konstrukcja zbrojenia podstawowego w układzie ortogonalnym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trajektorialnym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oraz zbrojenie uzupełniające tarczy.</w:t>
            </w:r>
          </w:p>
        </w:tc>
        <w:tc>
          <w:tcPr>
            <w:tcW w:w="1164" w:type="dxa"/>
          </w:tcPr>
          <w:p w:rsidR="00965136" w:rsidRDefault="00965136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5805BA" w:rsidRDefault="00965136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50158B" w:rsidRPr="00333B68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DC3624" w:rsidRPr="00333B68">
        <w:tc>
          <w:tcPr>
            <w:tcW w:w="848" w:type="dxa"/>
          </w:tcPr>
          <w:p w:rsidR="00DC3624" w:rsidRDefault="00EF5409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DC36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66" w:type="dxa"/>
          </w:tcPr>
          <w:p w:rsidR="00DC3624" w:rsidRDefault="0087034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Rodzaje ścian oporowych i ich kształtowanie ze względu na podstawowe warunki stateczności. Ściany oporowe masywne, obliczenia i konstrukcja zbrojenia płytowych ścian oporowych.</w:t>
            </w:r>
          </w:p>
        </w:tc>
        <w:tc>
          <w:tcPr>
            <w:tcW w:w="1164" w:type="dxa"/>
          </w:tcPr>
          <w:p w:rsidR="00965136" w:rsidRDefault="00965136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DC3624" w:rsidRDefault="00965136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50158B" w:rsidRPr="00333B68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DC3624" w:rsidRPr="00333B68">
        <w:tc>
          <w:tcPr>
            <w:tcW w:w="848" w:type="dxa"/>
          </w:tcPr>
          <w:p w:rsidR="00DC3624" w:rsidRDefault="00EF5409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DC36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66" w:type="dxa"/>
          </w:tcPr>
          <w:p w:rsidR="00DC3624" w:rsidRDefault="0087034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Obliczenia i konstrukcja zbrojenia </w:t>
            </w:r>
            <w:r w:rsidR="002A6784">
              <w:rPr>
                <w:rFonts w:ascii="Arial" w:hAnsi="Arial" w:cs="Arial"/>
                <w:sz w:val="20"/>
                <w:szCs w:val="20"/>
              </w:rPr>
              <w:t>ścian oporowych płytowo żebrowych.</w:t>
            </w:r>
          </w:p>
        </w:tc>
        <w:tc>
          <w:tcPr>
            <w:tcW w:w="1164" w:type="dxa"/>
          </w:tcPr>
          <w:p w:rsidR="00DC3624" w:rsidRDefault="00626D84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71328" w:rsidRDefault="00626D84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50158B" w:rsidRPr="00333B68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3F26BE" w:rsidRPr="00333B68">
        <w:tc>
          <w:tcPr>
            <w:tcW w:w="848" w:type="dxa"/>
          </w:tcPr>
          <w:p w:rsidR="003F26BE" w:rsidRDefault="00EF5409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3F26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66" w:type="dxa"/>
          </w:tcPr>
          <w:p w:rsidR="003F26BE" w:rsidRDefault="00683384" w:rsidP="00683384">
            <w:pPr>
              <w:tabs>
                <w:tab w:val="num" w:pos="72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83384">
              <w:rPr>
                <w:rFonts w:ascii="Arial" w:hAnsi="Arial" w:cs="Arial"/>
                <w:bCs/>
                <w:iCs/>
                <w:sz w:val="20"/>
                <w:szCs w:val="20"/>
              </w:rPr>
              <w:t>Elementy zespolone.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S</w:t>
            </w:r>
            <w:r w:rsidR="00BE4CA2" w:rsidRPr="00683384">
              <w:rPr>
                <w:rFonts w:ascii="Arial" w:hAnsi="Arial" w:cs="Arial"/>
                <w:sz w:val="20"/>
                <w:szCs w:val="20"/>
              </w:rPr>
              <w:t>iła rozwarstwiająca,</w:t>
            </w:r>
            <w:r w:rsidR="00BE4CA2" w:rsidRPr="006833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E4CA2" w:rsidRPr="00683384">
              <w:rPr>
                <w:rFonts w:ascii="Arial" w:hAnsi="Arial" w:cs="Arial"/>
                <w:sz w:val="20"/>
                <w:szCs w:val="20"/>
              </w:rPr>
              <w:t>wpływ skurczu i pełzania, wymiarowanie połączenia,</w:t>
            </w:r>
            <w:r w:rsidR="00BE4CA2" w:rsidRPr="006833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83384">
              <w:rPr>
                <w:rFonts w:ascii="Arial" w:hAnsi="Arial" w:cs="Arial"/>
                <w:sz w:val="20"/>
                <w:szCs w:val="20"/>
              </w:rPr>
              <w:t>konstrukcja zbrojenia</w:t>
            </w:r>
            <w:r>
              <w:rPr>
                <w:rFonts w:ascii="Arial" w:hAnsi="Arial" w:cs="Arial"/>
                <w:sz w:val="20"/>
                <w:szCs w:val="20"/>
              </w:rPr>
              <w:t xml:space="preserve"> w polaczeniu starego i nowego betonu.</w:t>
            </w:r>
          </w:p>
        </w:tc>
        <w:tc>
          <w:tcPr>
            <w:tcW w:w="1164" w:type="dxa"/>
          </w:tcPr>
          <w:p w:rsidR="003F26BE" w:rsidRDefault="00626D84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71328" w:rsidRDefault="00626D84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50158B" w:rsidRPr="00333B68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152926" w:rsidRPr="00333B68">
        <w:tc>
          <w:tcPr>
            <w:tcW w:w="848" w:type="dxa"/>
          </w:tcPr>
          <w:p w:rsidR="00152926" w:rsidRDefault="00EF5409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152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66" w:type="dxa"/>
          </w:tcPr>
          <w:p w:rsidR="00152926" w:rsidRDefault="002A6784" w:rsidP="0068338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Połączenia w szkieletowych konstrukcjach prefabrykowanych. </w:t>
            </w:r>
            <w:r w:rsidR="00683384">
              <w:rPr>
                <w:rFonts w:ascii="Arial" w:hAnsi="Arial" w:cs="Arial"/>
                <w:sz w:val="20"/>
                <w:szCs w:val="20"/>
              </w:rPr>
              <w:t>Przykłady i zasady konstruowania.</w:t>
            </w:r>
          </w:p>
        </w:tc>
        <w:tc>
          <w:tcPr>
            <w:tcW w:w="1164" w:type="dxa"/>
          </w:tcPr>
          <w:p w:rsidR="00152926" w:rsidRDefault="00626D84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71328" w:rsidRDefault="00626D84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50158B" w:rsidRPr="00333B68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3C2A16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3C2A16" w:rsidRDefault="003C2A16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ćwiczeń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1164"/>
      </w:tblGrid>
      <w:tr w:rsidR="003C2A16" w:rsidRPr="00333B68">
        <w:tc>
          <w:tcPr>
            <w:tcW w:w="851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ćwicz.</w:t>
            </w:r>
          </w:p>
        </w:tc>
        <w:tc>
          <w:tcPr>
            <w:tcW w:w="7087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C2A16" w:rsidRPr="00333B68">
        <w:tc>
          <w:tcPr>
            <w:tcW w:w="851" w:type="dxa"/>
          </w:tcPr>
          <w:p w:rsidR="003C2A16" w:rsidRPr="00333B68" w:rsidRDefault="003C2A1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3C2A16" w:rsidRPr="00333B68" w:rsidRDefault="003C2A1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3C2A16" w:rsidRPr="00333B68" w:rsidRDefault="003C2A1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2A16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3C2A16" w:rsidRDefault="003C2A16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Treści kształcenia w zakresie </w:t>
      </w:r>
      <w:r w:rsidR="009D333B">
        <w:rPr>
          <w:rFonts w:ascii="Arial" w:hAnsi="Arial" w:cs="Arial"/>
          <w:sz w:val="20"/>
          <w:szCs w:val="20"/>
        </w:rPr>
        <w:t>zadań laboratoryjnych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1164"/>
      </w:tblGrid>
      <w:tr w:rsidR="003C2A16" w:rsidRPr="00333B68">
        <w:tc>
          <w:tcPr>
            <w:tcW w:w="851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3C2A16" w:rsidRPr="00333B68" w:rsidRDefault="009D333B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lab</w:t>
            </w:r>
            <w:r w:rsidR="003C2A16" w:rsidRPr="00333B6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087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C2A16" w:rsidRPr="00333B68">
        <w:tc>
          <w:tcPr>
            <w:tcW w:w="851" w:type="dxa"/>
          </w:tcPr>
          <w:p w:rsidR="003C2A16" w:rsidRPr="00333B68" w:rsidRDefault="003C2A1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3C2A16" w:rsidRPr="00333B68" w:rsidRDefault="003C2A1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965136" w:rsidRPr="00333B68" w:rsidRDefault="0096513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2A16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0F4BEF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Charakterystyka zadań projektowych</w:t>
      </w:r>
    </w:p>
    <w:p w:rsidR="00FC42F1" w:rsidRDefault="00FC42F1" w:rsidP="00FC42F1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indywidualnego zadania projektowego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1164"/>
      </w:tblGrid>
      <w:tr w:rsidR="00B71328" w:rsidRPr="00333B68">
        <w:tc>
          <w:tcPr>
            <w:tcW w:w="851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lab.</w:t>
            </w:r>
          </w:p>
        </w:tc>
        <w:tc>
          <w:tcPr>
            <w:tcW w:w="7087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B71328" w:rsidRPr="00333B68">
        <w:tc>
          <w:tcPr>
            <w:tcW w:w="851" w:type="dxa"/>
          </w:tcPr>
          <w:p w:rsidR="00B71328" w:rsidRPr="00333B68" w:rsidRDefault="00B71328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B71328" w:rsidRDefault="00B71328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r w:rsidR="002A6784">
              <w:rPr>
                <w:rFonts w:ascii="Arial" w:hAnsi="Arial" w:cs="Arial"/>
                <w:sz w:val="20"/>
                <w:szCs w:val="20"/>
              </w:rPr>
              <w:t>budynku szkieletowego</w:t>
            </w:r>
            <w:r w:rsidR="00E8464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84648" w:rsidRDefault="00E84648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A6784">
              <w:rPr>
                <w:rFonts w:ascii="Arial" w:hAnsi="Arial" w:cs="Arial"/>
                <w:sz w:val="20"/>
                <w:szCs w:val="20"/>
              </w:rPr>
              <w:t>przyjęcie wymiarów przekrojów elementów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84648" w:rsidRPr="00333B68" w:rsidRDefault="00E84648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A6784">
              <w:rPr>
                <w:rFonts w:ascii="Arial" w:hAnsi="Arial" w:cs="Arial"/>
                <w:sz w:val="20"/>
                <w:szCs w:val="20"/>
              </w:rPr>
              <w:t>rysunek budowlany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1164" w:type="dxa"/>
          </w:tcPr>
          <w:p w:rsidR="00B71328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FC42F1">
              <w:rPr>
                <w:rFonts w:ascii="Arial" w:hAnsi="Arial" w:cs="Arial"/>
                <w:sz w:val="20"/>
                <w:szCs w:val="20"/>
              </w:rPr>
              <w:t>_01</w:t>
            </w:r>
          </w:p>
          <w:p w:rsidR="00706B39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50158B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FC42F1" w:rsidRPr="00333B68" w:rsidRDefault="00FC42F1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328" w:rsidRPr="00333B68">
        <w:tc>
          <w:tcPr>
            <w:tcW w:w="851" w:type="dxa"/>
          </w:tcPr>
          <w:p w:rsidR="00B71328" w:rsidRPr="00333B68" w:rsidRDefault="00FC42F1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87" w:type="dxa"/>
          </w:tcPr>
          <w:p w:rsidR="00B71328" w:rsidRDefault="00FC42F1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techniczny</w:t>
            </w:r>
            <w:r w:rsidR="00EF54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784">
              <w:rPr>
                <w:rFonts w:ascii="Arial" w:hAnsi="Arial" w:cs="Arial"/>
                <w:sz w:val="20"/>
                <w:szCs w:val="20"/>
              </w:rPr>
              <w:t>wybranych elementów konstrukcji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F5409" w:rsidRDefault="00EF5409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obliczen</w:t>
            </w:r>
            <w:r w:rsidR="002A6784">
              <w:rPr>
                <w:rFonts w:ascii="Arial" w:hAnsi="Arial" w:cs="Arial"/>
                <w:sz w:val="20"/>
                <w:szCs w:val="20"/>
              </w:rPr>
              <w:t xml:space="preserve">ia </w:t>
            </w:r>
            <w:proofErr w:type="spellStart"/>
            <w:r w:rsidR="002A6784">
              <w:rPr>
                <w:rFonts w:ascii="Arial" w:hAnsi="Arial" w:cs="Arial"/>
                <w:sz w:val="20"/>
                <w:szCs w:val="20"/>
              </w:rPr>
              <w:t>statyczno</w:t>
            </w:r>
            <w:proofErr w:type="spellEnd"/>
            <w:r w:rsidR="002A6784">
              <w:rPr>
                <w:rFonts w:ascii="Arial" w:hAnsi="Arial" w:cs="Arial"/>
                <w:sz w:val="20"/>
                <w:szCs w:val="20"/>
              </w:rPr>
              <w:t xml:space="preserve"> – wytrzymałościowe płyty </w:t>
            </w:r>
            <w:r w:rsidR="004772C1">
              <w:rPr>
                <w:rFonts w:ascii="Arial" w:hAnsi="Arial" w:cs="Arial"/>
                <w:sz w:val="20"/>
                <w:szCs w:val="20"/>
              </w:rPr>
              <w:t xml:space="preserve">wielopolowej </w:t>
            </w:r>
            <w:r w:rsidR="002A6784">
              <w:rPr>
                <w:rFonts w:ascii="Arial" w:hAnsi="Arial" w:cs="Arial"/>
                <w:sz w:val="20"/>
                <w:szCs w:val="20"/>
              </w:rPr>
              <w:t xml:space="preserve">krzyżowo – zbrojonej oraz ramy </w:t>
            </w:r>
            <w:r w:rsidR="00626D84">
              <w:rPr>
                <w:rFonts w:ascii="Arial" w:hAnsi="Arial" w:cs="Arial"/>
                <w:sz w:val="20"/>
                <w:szCs w:val="20"/>
              </w:rPr>
              <w:t>(rygle, słupy, stopa fundamentowa),</w:t>
            </w:r>
          </w:p>
          <w:p w:rsidR="00EF5409" w:rsidRDefault="00626D84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rysunki wykonawcze płyty krzyżowo zbrojonej </w:t>
            </w:r>
            <w:r w:rsidR="00B925CC">
              <w:rPr>
                <w:rFonts w:ascii="Arial" w:hAnsi="Arial" w:cs="Arial"/>
                <w:sz w:val="20"/>
                <w:szCs w:val="20"/>
              </w:rPr>
              <w:t>lub</w:t>
            </w:r>
            <w:r>
              <w:rPr>
                <w:rFonts w:ascii="Arial" w:hAnsi="Arial" w:cs="Arial"/>
                <w:sz w:val="20"/>
                <w:szCs w:val="20"/>
              </w:rPr>
              <w:t xml:space="preserve"> ramy </w:t>
            </w:r>
            <w:r w:rsidR="00B925CC">
              <w:rPr>
                <w:rFonts w:ascii="Arial" w:hAnsi="Arial" w:cs="Arial"/>
                <w:sz w:val="20"/>
                <w:szCs w:val="20"/>
              </w:rPr>
              <w:t>głównej.</w:t>
            </w:r>
          </w:p>
          <w:p w:rsidR="00FC42F1" w:rsidRPr="00333B68" w:rsidRDefault="00FC42F1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B71328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FC42F1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B34081" w:rsidRDefault="00706B39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B34081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50158B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B34081" w:rsidRDefault="00B34081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B34081" w:rsidRPr="00333B68" w:rsidRDefault="00B34081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B71328" w:rsidRDefault="00B71328" w:rsidP="00FC42F1">
      <w:pPr>
        <w:ind w:left="0" w:firstLine="0"/>
        <w:rPr>
          <w:rFonts w:ascii="Arial" w:hAnsi="Arial" w:cs="Arial"/>
          <w:sz w:val="20"/>
          <w:szCs w:val="20"/>
        </w:rPr>
      </w:pPr>
    </w:p>
    <w:p w:rsidR="009644C3" w:rsidRDefault="009644C3" w:rsidP="00FC42F1">
      <w:pPr>
        <w:ind w:left="0" w:firstLine="0"/>
        <w:rPr>
          <w:rFonts w:ascii="Arial" w:hAnsi="Arial" w:cs="Arial"/>
          <w:sz w:val="20"/>
          <w:szCs w:val="20"/>
        </w:rPr>
      </w:pPr>
    </w:p>
    <w:p w:rsidR="009644C3" w:rsidRPr="00DE3ED6" w:rsidRDefault="009644C3" w:rsidP="00FC42F1">
      <w:pPr>
        <w:ind w:left="0" w:firstLine="0"/>
        <w:rPr>
          <w:rFonts w:ascii="Arial" w:hAnsi="Arial" w:cs="Arial"/>
          <w:sz w:val="20"/>
          <w:szCs w:val="20"/>
        </w:rPr>
      </w:pPr>
    </w:p>
    <w:p w:rsidR="000F4BEF" w:rsidRPr="00DE3ED6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DE3ED6">
        <w:rPr>
          <w:rFonts w:ascii="Arial" w:hAnsi="Arial" w:cs="Arial"/>
          <w:sz w:val="20"/>
          <w:szCs w:val="20"/>
        </w:rPr>
        <w:lastRenderedPageBreak/>
        <w:t>Charakterystyka zadań w ramach innych typów zajęć dydaktycznych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0F4BEF">
      <w:pPr>
        <w:rPr>
          <w:rFonts w:ascii="Arial" w:hAnsi="Arial" w:cs="Arial"/>
          <w:b/>
        </w:rPr>
      </w:pPr>
      <w:r w:rsidRPr="00AD2242">
        <w:rPr>
          <w:rFonts w:ascii="Arial" w:hAnsi="Arial" w:cs="Arial"/>
          <w:b/>
        </w:rPr>
        <w:t>Metody sprawdzania efektów kształcenia</w:t>
      </w:r>
      <w:r>
        <w:rPr>
          <w:rFonts w:ascii="Arial" w:hAnsi="Arial" w:cs="Arial"/>
          <w:b/>
        </w:rPr>
        <w:t xml:space="preserve"> </w:t>
      </w:r>
    </w:p>
    <w:p w:rsidR="000F4BEF" w:rsidRPr="00AD2242" w:rsidRDefault="000F4BEF" w:rsidP="000F4BEF">
      <w:pPr>
        <w:rPr>
          <w:rFonts w:ascii="Arial" w:hAnsi="Arial" w:cs="Arial"/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0F4BEF" w:rsidRPr="007C12E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F4BEF" w:rsidRPr="00AD2242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D62631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Egzamin, projekt</w:t>
            </w:r>
            <w:r w:rsidR="00706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D62631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Egzamin, projekt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706B39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706B39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Egzamin, projekt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706B39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D626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rojekt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50158B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D62631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50158B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706B39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706B39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Projekt, 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706B39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706B39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Egzamin, projekt</w:t>
            </w:r>
          </w:p>
        </w:tc>
      </w:tr>
    </w:tbl>
    <w:p w:rsidR="009D333B" w:rsidRDefault="009D333B" w:rsidP="000F4BEF">
      <w:pPr>
        <w:rPr>
          <w:rFonts w:ascii="Arial" w:hAnsi="Arial" w:cs="Arial"/>
          <w:i/>
          <w:sz w:val="16"/>
          <w:szCs w:val="16"/>
        </w:rPr>
      </w:pPr>
    </w:p>
    <w:p w:rsidR="000F4BEF" w:rsidRDefault="009D333B" w:rsidP="000F4BEF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0F4BEF" w:rsidRPr="00B97697" w:rsidRDefault="000F4BEF" w:rsidP="000F4BEF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Nakład pracy studenta</w:t>
      </w:r>
    </w:p>
    <w:p w:rsidR="000F4BEF" w:rsidRPr="00FD7863" w:rsidRDefault="000F4BEF" w:rsidP="000F4BEF">
      <w:pPr>
        <w:pStyle w:val="Akapitzlist"/>
        <w:ind w:left="0"/>
        <w:rPr>
          <w:rFonts w:ascii="Arial" w:eastAsia="Times New Roman" w:hAnsi="Arial" w:cs="Arial"/>
          <w:b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0"/>
        <w:gridCol w:w="1496"/>
      </w:tblGrid>
      <w:tr w:rsidR="00A671FA" w:rsidRPr="00B97697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FA" w:rsidRPr="00B97697" w:rsidRDefault="00A671FA" w:rsidP="006672F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lang w:eastAsia="pl-PL"/>
              </w:rPr>
              <w:t>Bilans punktów ECTS</w:t>
            </w:r>
          </w:p>
        </w:tc>
      </w:tr>
      <w:tr w:rsidR="00A671FA" w:rsidRPr="008B6901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  <w:tcBorders>
              <w:top w:val="single" w:sz="4" w:space="0" w:color="auto"/>
            </w:tcBorders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:rsidR="00A671FA" w:rsidRPr="00851AB4" w:rsidRDefault="00B925CC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A671FA" w:rsidRPr="00851AB4" w:rsidRDefault="00BE4CA2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A671FA" w:rsidRPr="00851AB4" w:rsidRDefault="00711492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A671FA" w:rsidRPr="00851AB4" w:rsidRDefault="0050158B" w:rsidP="00BE4CA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BE4CA2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A671FA" w:rsidRPr="00851AB4" w:rsidRDefault="00BE4CA2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A671FA" w:rsidRPr="008B6901" w:rsidRDefault="00BE4CA2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53</w:t>
            </w:r>
          </w:p>
          <w:p w:rsidR="00A671FA" w:rsidRPr="00851AB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6B4B70" w:rsidP="00BE4CA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2,</w:t>
            </w:r>
            <w:r w:rsidR="00BE4CA2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A671FA" w:rsidRPr="006672F4" w:rsidRDefault="00BE4CA2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A671FA" w:rsidRPr="006672F4" w:rsidRDefault="00BE4CA2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A671FA" w:rsidRPr="006672F4" w:rsidRDefault="00BE4CA2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35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A671FA" w:rsidRPr="006672F4" w:rsidRDefault="00BE4CA2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29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A671FA" w:rsidRPr="008B6901" w:rsidRDefault="00BE4CA2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123</w:t>
            </w:r>
          </w:p>
          <w:p w:rsidR="00A671FA" w:rsidRPr="006672F4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A671FA" w:rsidRPr="00B97697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BE4CA2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5,16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A671FA" w:rsidRPr="006672F4" w:rsidRDefault="00711492" w:rsidP="00BE4CA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BE4CA2">
              <w:rPr>
                <w:rFonts w:ascii="Arial" w:eastAsia="Times New Roman" w:hAnsi="Arial" w:cs="Arial"/>
                <w:b/>
                <w:bCs/>
                <w:lang w:eastAsia="pl-PL"/>
              </w:rPr>
              <w:t>76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A671FA" w:rsidRPr="006672F4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B925CC" w:rsidRDefault="009644C3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3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6D4A8E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6D4A8E" w:rsidRPr="00B97697" w:rsidRDefault="006D4A8E" w:rsidP="006D4A8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A671FA" w:rsidRPr="006672F4" w:rsidRDefault="00A512C6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6D4A8E" w:rsidRPr="00B97697" w:rsidRDefault="006D4A8E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6672F4" w:rsidRDefault="00A512C6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</w:tr>
    </w:tbl>
    <w:p w:rsidR="000F4BEF" w:rsidRDefault="000F4BEF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3C2A16" w:rsidRDefault="003C2A16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9D333B" w:rsidRPr="009D333B" w:rsidRDefault="009D333B" w:rsidP="009D333B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9D333B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9D333B" w:rsidRDefault="009D333B" w:rsidP="009D333B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371"/>
      </w:tblGrid>
      <w:tr w:rsidR="003C2A16" w:rsidRPr="00E3234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7C12EB" w:rsidRDefault="009D333B" w:rsidP="009D333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l</w:t>
            </w:r>
            <w:r w:rsidR="003C2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iteratur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0" w:rsidRPr="00B27FD0" w:rsidRDefault="00B27FD0" w:rsidP="00B27FD0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Starosolski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 W.: Konstrukcje żelbetowe według  </w:t>
            </w: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Eurokodu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 2 i norm związanych. Warszawa 2011, tom I.</w:t>
            </w:r>
          </w:p>
          <w:p w:rsidR="00B27FD0" w:rsidRPr="00B27FD0" w:rsidRDefault="00B27FD0" w:rsidP="00B27FD0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Starosolski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 W.: Konstrukcje żelbetowe według </w:t>
            </w: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Eurokodu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 2 i norm związanych. Warszawa 2011, tom II.</w:t>
            </w:r>
          </w:p>
          <w:p w:rsidR="00B27FD0" w:rsidRPr="00B27FD0" w:rsidRDefault="00B27FD0" w:rsidP="00B27FD0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FD0">
              <w:rPr>
                <w:rFonts w:ascii="Arial" w:hAnsi="Arial" w:cs="Arial"/>
                <w:sz w:val="20"/>
                <w:szCs w:val="20"/>
              </w:rPr>
              <w:t xml:space="preserve">Staropolski W.: Konstrukcje żelbetowe według </w:t>
            </w: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Eurokodu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 2 i norm związanych. Warszawa 2012, tom III.</w:t>
            </w:r>
          </w:p>
          <w:p w:rsidR="00B27FD0" w:rsidRPr="00B27FD0" w:rsidRDefault="00B27FD0" w:rsidP="00B27FD0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Starosolski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 w.: Konstrukcje żelbetowe według PN-B-03264:2002 i </w:t>
            </w: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Eurocodu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 2. Warszawa 2006, tom I.</w:t>
            </w:r>
          </w:p>
          <w:p w:rsidR="00B27FD0" w:rsidRPr="00B27FD0" w:rsidRDefault="00B27FD0" w:rsidP="00B27FD0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Starosolski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 W.: Konstrukcje żelbetowe według PN-B-03264:2002 i </w:t>
            </w: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Eurocodu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 2. Warszawa 2007, tom II.</w:t>
            </w:r>
          </w:p>
          <w:p w:rsidR="00B27FD0" w:rsidRPr="00B27FD0" w:rsidRDefault="00B27FD0" w:rsidP="00B27FD0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Starosolski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 W.: Konstrukcje żelbetowe według PN-B-03264:2002 i </w:t>
            </w: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Eurocodu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7FD0">
              <w:rPr>
                <w:rFonts w:ascii="Arial" w:hAnsi="Arial" w:cs="Arial"/>
                <w:sz w:val="20"/>
                <w:szCs w:val="20"/>
              </w:rPr>
              <w:lastRenderedPageBreak/>
              <w:t>2. Warszawa 2007, tom III.</w:t>
            </w:r>
          </w:p>
          <w:p w:rsidR="00B27FD0" w:rsidRPr="00B27FD0" w:rsidRDefault="00B27FD0" w:rsidP="00B27FD0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Kobiak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 J., Stachurski W.: Konstrukcje żelbetowe. Arkady, Warszawa 1987, tom II.</w:t>
            </w:r>
          </w:p>
          <w:p w:rsidR="00B27FD0" w:rsidRPr="00B27FD0" w:rsidRDefault="00B27FD0" w:rsidP="00B27FD0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Kobiak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 J., Stachurski W.: Konstrukcje żelbetowe. Arkady, Warszawa, 1987, tom III.</w:t>
            </w:r>
          </w:p>
          <w:p w:rsidR="00B27FD0" w:rsidRPr="00B27FD0" w:rsidRDefault="00B27FD0" w:rsidP="00B27FD0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Kobiak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 J., Stachurski w.: Konstrukcje żelbetowe. Arkady, Warszawa 1991, tom IV.</w:t>
            </w:r>
          </w:p>
          <w:p w:rsidR="00B27FD0" w:rsidRPr="00B27FD0" w:rsidRDefault="00B27FD0" w:rsidP="00B27FD0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FD0">
              <w:rPr>
                <w:rFonts w:ascii="Arial" w:hAnsi="Arial" w:cs="Arial"/>
                <w:sz w:val="20"/>
                <w:szCs w:val="20"/>
              </w:rPr>
              <w:t>Łapko A.: Projektowanie konstrukcji żelbetowych. Arkady, Warszawa 2001.</w:t>
            </w:r>
          </w:p>
          <w:p w:rsidR="00B27FD0" w:rsidRPr="00B27FD0" w:rsidRDefault="00B27FD0" w:rsidP="00B27FD0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FD0">
              <w:rPr>
                <w:rFonts w:ascii="Arial" w:hAnsi="Arial" w:cs="Arial"/>
                <w:sz w:val="20"/>
                <w:szCs w:val="20"/>
              </w:rPr>
              <w:t>Łapko A., Jansen B.J.: Podstawy projektowania i algorytmy obliczeń konstrukcji żelbetowych. Arkady, Warszawa 2005.</w:t>
            </w:r>
          </w:p>
          <w:p w:rsidR="00B27FD0" w:rsidRPr="00B27FD0" w:rsidRDefault="00B27FD0" w:rsidP="00B27FD0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FD0">
              <w:rPr>
                <w:rFonts w:ascii="Arial" w:hAnsi="Arial" w:cs="Arial"/>
                <w:sz w:val="20"/>
                <w:szCs w:val="20"/>
              </w:rPr>
              <w:t xml:space="preserve">Sekcja Konstrukcji Betonowych </w:t>
            </w: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KILiW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 PAN: Podstawy projektowania konstrukcji żelbetowych i sprężonych według </w:t>
            </w: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Eurokodu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 2. Dolnośląskie Wydawnictwo Edukacyjne, Wrocław 2006.</w:t>
            </w:r>
          </w:p>
          <w:p w:rsidR="00B27FD0" w:rsidRPr="00B27FD0" w:rsidRDefault="00B27FD0" w:rsidP="00B27FD0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FD0">
              <w:rPr>
                <w:rFonts w:ascii="Arial" w:hAnsi="Arial" w:cs="Arial"/>
                <w:sz w:val="20"/>
                <w:szCs w:val="20"/>
              </w:rPr>
              <w:t>Pędziwiatr J.: Wstęp do projektowania konstrukcji żelbetowych wg PN-EN 1992-1-1:2008. Dolnośląskie Wydawnictwo Edukacyjne, Wrocław 2010.</w:t>
            </w:r>
          </w:p>
          <w:p w:rsidR="00B27FD0" w:rsidRPr="00B27FD0" w:rsidRDefault="00B27FD0" w:rsidP="00B27FD0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Eurokod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 2. Podręczny skrót dla projektantów konstrukcji żelbetowych. Pod redakcją prof. Andrzeja Ajdukiewicza. Stowarzyszenie Producentów Cementu. Karków 2009.</w:t>
            </w:r>
          </w:p>
          <w:p w:rsidR="00B27FD0" w:rsidRPr="00B27FD0" w:rsidRDefault="00B27FD0" w:rsidP="00B27FD0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FD0">
              <w:rPr>
                <w:rFonts w:ascii="Arial" w:hAnsi="Arial" w:cs="Arial"/>
                <w:sz w:val="20"/>
                <w:szCs w:val="20"/>
              </w:rPr>
              <w:t>Praca pod redakcją naukową Zybury A.: Konstrukcje żelbetowe. Atlas rysunków. Wydawnictwo Naukowe PWN. Warszawa 2009.</w:t>
            </w:r>
          </w:p>
          <w:p w:rsidR="00B27FD0" w:rsidRPr="00B27FD0" w:rsidRDefault="00B27FD0" w:rsidP="00B27FD0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Eurokody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. Projektowanie Konstrukcji Betonowych według </w:t>
            </w: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Eurokodów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 xml:space="preserve">. Zeszyt 2. Projektowanie Konstrukcji żelbetowych. Zeszyty Edukacyjne </w:t>
            </w:r>
            <w:proofErr w:type="spellStart"/>
            <w:r w:rsidRPr="00B27FD0">
              <w:rPr>
                <w:rFonts w:ascii="Arial" w:hAnsi="Arial" w:cs="Arial"/>
                <w:sz w:val="20"/>
                <w:szCs w:val="20"/>
              </w:rPr>
              <w:t>Buildera</w:t>
            </w:r>
            <w:proofErr w:type="spellEnd"/>
            <w:r w:rsidRPr="00B27FD0">
              <w:rPr>
                <w:rFonts w:ascii="Arial" w:hAnsi="Arial" w:cs="Arial"/>
                <w:sz w:val="20"/>
                <w:szCs w:val="20"/>
              </w:rPr>
              <w:t>. PWB MEDIA Warszawa 2011.</w:t>
            </w:r>
          </w:p>
          <w:p w:rsidR="003C2A16" w:rsidRPr="00B27FD0" w:rsidRDefault="00B27FD0" w:rsidP="00B27FD0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</w:pPr>
            <w:r w:rsidRPr="00B27FD0">
              <w:rPr>
                <w:rFonts w:ascii="Arial" w:hAnsi="Arial" w:cs="Arial"/>
                <w:sz w:val="20"/>
                <w:szCs w:val="20"/>
              </w:rPr>
              <w:t>Aktualnie obowiązujące w budownictwie normy związane z zakresem tematyki wykładów.</w:t>
            </w:r>
          </w:p>
        </w:tc>
      </w:tr>
      <w:tr w:rsidR="003C2A16" w:rsidRPr="00E3234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Default="003C2A16" w:rsidP="00333B6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Witryna WWW </w:t>
            </w:r>
            <w:r w:rsidR="00333B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modułu/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A16" w:rsidRPr="00D1459A" w:rsidRDefault="003C2A16" w:rsidP="00333B68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3C2A16" w:rsidRPr="007C10C6" w:rsidRDefault="003C2A16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712FC4" w:rsidRDefault="00CA137A" w:rsidP="00CA137A">
      <w:pPr>
        <w:ind w:left="0" w:firstLine="0"/>
        <w:jc w:val="right"/>
      </w:pPr>
      <w:r>
        <w:t xml:space="preserve"> </w:t>
      </w:r>
    </w:p>
    <w:sectPr w:rsidR="00712FC4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77455"/>
    <w:multiLevelType w:val="singleLevel"/>
    <w:tmpl w:val="BE344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5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00781"/>
    <w:multiLevelType w:val="hybridMultilevel"/>
    <w:tmpl w:val="F006A0CC"/>
    <w:lvl w:ilvl="0" w:tplc="52C49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E4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224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02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20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86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68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8AE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0E5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7"/>
  </w:num>
  <w:num w:numId="5">
    <w:abstractNumId w:val="20"/>
  </w:num>
  <w:num w:numId="6">
    <w:abstractNumId w:val="5"/>
  </w:num>
  <w:num w:numId="7">
    <w:abstractNumId w:val="15"/>
  </w:num>
  <w:num w:numId="8">
    <w:abstractNumId w:val="2"/>
  </w:num>
  <w:num w:numId="9">
    <w:abstractNumId w:val="22"/>
  </w:num>
  <w:num w:numId="10">
    <w:abstractNumId w:val="18"/>
  </w:num>
  <w:num w:numId="11">
    <w:abstractNumId w:val="8"/>
  </w:num>
  <w:num w:numId="12">
    <w:abstractNumId w:val="9"/>
  </w:num>
  <w:num w:numId="13">
    <w:abstractNumId w:val="0"/>
  </w:num>
  <w:num w:numId="14">
    <w:abstractNumId w:val="19"/>
  </w:num>
  <w:num w:numId="15">
    <w:abstractNumId w:val="21"/>
  </w:num>
  <w:num w:numId="16">
    <w:abstractNumId w:val="16"/>
  </w:num>
  <w:num w:numId="17">
    <w:abstractNumId w:val="6"/>
  </w:num>
  <w:num w:numId="18">
    <w:abstractNumId w:val="3"/>
  </w:num>
  <w:num w:numId="19">
    <w:abstractNumId w:val="7"/>
  </w:num>
  <w:num w:numId="20">
    <w:abstractNumId w:val="1"/>
  </w:num>
  <w:num w:numId="21">
    <w:abstractNumId w:val="12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C2"/>
    <w:rsid w:val="00012441"/>
    <w:rsid w:val="00025363"/>
    <w:rsid w:val="00026424"/>
    <w:rsid w:val="00064EA1"/>
    <w:rsid w:val="00071E7B"/>
    <w:rsid w:val="00083F88"/>
    <w:rsid w:val="00091A59"/>
    <w:rsid w:val="00096974"/>
    <w:rsid w:val="000A03E6"/>
    <w:rsid w:val="000A0B7B"/>
    <w:rsid w:val="000A2A8B"/>
    <w:rsid w:val="000C13D9"/>
    <w:rsid w:val="000E67D1"/>
    <w:rsid w:val="000F4143"/>
    <w:rsid w:val="000F4BEF"/>
    <w:rsid w:val="00120B8B"/>
    <w:rsid w:val="0012165F"/>
    <w:rsid w:val="00125838"/>
    <w:rsid w:val="00130C97"/>
    <w:rsid w:val="001464E3"/>
    <w:rsid w:val="00147A36"/>
    <w:rsid w:val="00152926"/>
    <w:rsid w:val="00153EF3"/>
    <w:rsid w:val="00155126"/>
    <w:rsid w:val="001650D6"/>
    <w:rsid w:val="00173222"/>
    <w:rsid w:val="001B620C"/>
    <w:rsid w:val="001E522A"/>
    <w:rsid w:val="001F35FD"/>
    <w:rsid w:val="00225D33"/>
    <w:rsid w:val="002362C4"/>
    <w:rsid w:val="002607B7"/>
    <w:rsid w:val="0026273D"/>
    <w:rsid w:val="002760FE"/>
    <w:rsid w:val="0028533E"/>
    <w:rsid w:val="00295D90"/>
    <w:rsid w:val="00296E6D"/>
    <w:rsid w:val="002A6784"/>
    <w:rsid w:val="002C0858"/>
    <w:rsid w:val="002D767E"/>
    <w:rsid w:val="002E1741"/>
    <w:rsid w:val="002F325E"/>
    <w:rsid w:val="00333B68"/>
    <w:rsid w:val="0035044C"/>
    <w:rsid w:val="00364C42"/>
    <w:rsid w:val="003704C8"/>
    <w:rsid w:val="00372F4D"/>
    <w:rsid w:val="0038052C"/>
    <w:rsid w:val="00387E31"/>
    <w:rsid w:val="003A46C0"/>
    <w:rsid w:val="003C2A16"/>
    <w:rsid w:val="003D4720"/>
    <w:rsid w:val="003D74EA"/>
    <w:rsid w:val="003F26BE"/>
    <w:rsid w:val="003F41A8"/>
    <w:rsid w:val="004258A6"/>
    <w:rsid w:val="00427D07"/>
    <w:rsid w:val="00441E80"/>
    <w:rsid w:val="0044594C"/>
    <w:rsid w:val="00464E82"/>
    <w:rsid w:val="004772C1"/>
    <w:rsid w:val="004A68E3"/>
    <w:rsid w:val="004B0487"/>
    <w:rsid w:val="004B0736"/>
    <w:rsid w:val="004B60C4"/>
    <w:rsid w:val="004B6BC0"/>
    <w:rsid w:val="004D2AB4"/>
    <w:rsid w:val="0050158B"/>
    <w:rsid w:val="005030D0"/>
    <w:rsid w:val="00504712"/>
    <w:rsid w:val="00535423"/>
    <w:rsid w:val="0054291F"/>
    <w:rsid w:val="005567C6"/>
    <w:rsid w:val="0056516F"/>
    <w:rsid w:val="00570636"/>
    <w:rsid w:val="005805BA"/>
    <w:rsid w:val="005978FD"/>
    <w:rsid w:val="005B0BBA"/>
    <w:rsid w:val="005B1165"/>
    <w:rsid w:val="005D068C"/>
    <w:rsid w:val="005E0022"/>
    <w:rsid w:val="005E673A"/>
    <w:rsid w:val="00623367"/>
    <w:rsid w:val="00626D84"/>
    <w:rsid w:val="006457D9"/>
    <w:rsid w:val="00664FBF"/>
    <w:rsid w:val="006672F4"/>
    <w:rsid w:val="00682061"/>
    <w:rsid w:val="00683384"/>
    <w:rsid w:val="00692EA5"/>
    <w:rsid w:val="006B4B70"/>
    <w:rsid w:val="006D4A8E"/>
    <w:rsid w:val="006E335A"/>
    <w:rsid w:val="006E40EC"/>
    <w:rsid w:val="006F2E0F"/>
    <w:rsid w:val="00706B39"/>
    <w:rsid w:val="00711492"/>
    <w:rsid w:val="00712FC4"/>
    <w:rsid w:val="00714FB1"/>
    <w:rsid w:val="00742105"/>
    <w:rsid w:val="00750DE4"/>
    <w:rsid w:val="007550F8"/>
    <w:rsid w:val="007724B7"/>
    <w:rsid w:val="007C6008"/>
    <w:rsid w:val="0082529E"/>
    <w:rsid w:val="00825B9E"/>
    <w:rsid w:val="00835897"/>
    <w:rsid w:val="00845723"/>
    <w:rsid w:val="00851AB4"/>
    <w:rsid w:val="008546FE"/>
    <w:rsid w:val="00870346"/>
    <w:rsid w:val="008705F6"/>
    <w:rsid w:val="00886E57"/>
    <w:rsid w:val="008943B9"/>
    <w:rsid w:val="00895D8F"/>
    <w:rsid w:val="008A58D7"/>
    <w:rsid w:val="008B1233"/>
    <w:rsid w:val="008B6901"/>
    <w:rsid w:val="0092086F"/>
    <w:rsid w:val="009435CD"/>
    <w:rsid w:val="009644C3"/>
    <w:rsid w:val="00965094"/>
    <w:rsid w:val="00965136"/>
    <w:rsid w:val="00970198"/>
    <w:rsid w:val="009A46C6"/>
    <w:rsid w:val="009D1A66"/>
    <w:rsid w:val="009D333B"/>
    <w:rsid w:val="009F2834"/>
    <w:rsid w:val="009F5BB1"/>
    <w:rsid w:val="00A04F7E"/>
    <w:rsid w:val="00A06F5B"/>
    <w:rsid w:val="00A502F8"/>
    <w:rsid w:val="00A512C6"/>
    <w:rsid w:val="00A5751E"/>
    <w:rsid w:val="00A671FA"/>
    <w:rsid w:val="00A70B43"/>
    <w:rsid w:val="00A751E9"/>
    <w:rsid w:val="00AB32D7"/>
    <w:rsid w:val="00AD055D"/>
    <w:rsid w:val="00AD22C2"/>
    <w:rsid w:val="00AF2FE2"/>
    <w:rsid w:val="00B16C60"/>
    <w:rsid w:val="00B27FD0"/>
    <w:rsid w:val="00B34081"/>
    <w:rsid w:val="00B41CCD"/>
    <w:rsid w:val="00B71328"/>
    <w:rsid w:val="00B922FE"/>
    <w:rsid w:val="00B925CC"/>
    <w:rsid w:val="00B94217"/>
    <w:rsid w:val="00BA1801"/>
    <w:rsid w:val="00BA2054"/>
    <w:rsid w:val="00BB3882"/>
    <w:rsid w:val="00BC36CD"/>
    <w:rsid w:val="00BE4CA2"/>
    <w:rsid w:val="00C00888"/>
    <w:rsid w:val="00C04C7A"/>
    <w:rsid w:val="00C36095"/>
    <w:rsid w:val="00C73DAA"/>
    <w:rsid w:val="00C847C1"/>
    <w:rsid w:val="00CA137A"/>
    <w:rsid w:val="00CA4DFB"/>
    <w:rsid w:val="00CA72A1"/>
    <w:rsid w:val="00CB47C9"/>
    <w:rsid w:val="00CB65A6"/>
    <w:rsid w:val="00CD4E6D"/>
    <w:rsid w:val="00CF2E55"/>
    <w:rsid w:val="00D04055"/>
    <w:rsid w:val="00D13DBF"/>
    <w:rsid w:val="00D1459A"/>
    <w:rsid w:val="00D16B67"/>
    <w:rsid w:val="00D23E4A"/>
    <w:rsid w:val="00D32F66"/>
    <w:rsid w:val="00D51389"/>
    <w:rsid w:val="00D62631"/>
    <w:rsid w:val="00D64030"/>
    <w:rsid w:val="00D65504"/>
    <w:rsid w:val="00D9303B"/>
    <w:rsid w:val="00D9597A"/>
    <w:rsid w:val="00DC323C"/>
    <w:rsid w:val="00DC3624"/>
    <w:rsid w:val="00E432FA"/>
    <w:rsid w:val="00E84648"/>
    <w:rsid w:val="00EB2E93"/>
    <w:rsid w:val="00EF38DC"/>
    <w:rsid w:val="00EF5409"/>
    <w:rsid w:val="00F02331"/>
    <w:rsid w:val="00F2794E"/>
    <w:rsid w:val="00F40E1E"/>
    <w:rsid w:val="00F46E68"/>
    <w:rsid w:val="00F51160"/>
    <w:rsid w:val="00F56E4D"/>
    <w:rsid w:val="00F7398F"/>
    <w:rsid w:val="00FA20B2"/>
    <w:rsid w:val="00FA327D"/>
    <w:rsid w:val="00FB0489"/>
    <w:rsid w:val="00FB485E"/>
    <w:rsid w:val="00FB5C8D"/>
    <w:rsid w:val="00FC3853"/>
    <w:rsid w:val="00FC42F1"/>
    <w:rsid w:val="00FC7BCF"/>
    <w:rsid w:val="00FD7A4C"/>
    <w:rsid w:val="00FE107B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D1459A"/>
    <w:pPr>
      <w:spacing w:after="120" w:line="480" w:lineRule="auto"/>
      <w:ind w:left="0" w:firstLine="0"/>
    </w:pPr>
    <w:rPr>
      <w:rFonts w:eastAsia="Times New Roman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97A"/>
    <w:rPr>
      <w:rFonts w:ascii="Tahoma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D1459A"/>
    <w:pPr>
      <w:spacing w:after="120" w:line="480" w:lineRule="auto"/>
      <w:ind w:left="0" w:firstLine="0"/>
    </w:pPr>
    <w:rPr>
      <w:rFonts w:eastAsia="Times New Roman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97A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07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1446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cp:lastModifiedBy>admin</cp:lastModifiedBy>
  <cp:revision>7</cp:revision>
  <cp:lastPrinted>2017-10-18T10:36:00Z</cp:lastPrinted>
  <dcterms:created xsi:type="dcterms:W3CDTF">2017-09-13T08:07:00Z</dcterms:created>
  <dcterms:modified xsi:type="dcterms:W3CDTF">2017-10-18T10:39:00Z</dcterms:modified>
</cp:coreProperties>
</file>