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F2" w:rsidRPr="00984C27" w:rsidRDefault="002E7CF2" w:rsidP="00FB3331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84C27">
        <w:rPr>
          <w:rFonts w:ascii="Arial" w:hAnsi="Arial" w:cs="Arial"/>
          <w:b/>
          <w:sz w:val="20"/>
          <w:szCs w:val="20"/>
        </w:rPr>
        <w:t>Załącznik nr 7</w:t>
      </w:r>
    </w:p>
    <w:p w:rsidR="002E7CF2" w:rsidRPr="00984C27" w:rsidRDefault="002E7CF2" w:rsidP="00FB3331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84C27">
        <w:rPr>
          <w:rFonts w:ascii="Arial" w:hAnsi="Arial" w:cs="Arial"/>
          <w:b/>
          <w:sz w:val="20"/>
          <w:szCs w:val="20"/>
        </w:rPr>
        <w:t>do Zarządzenia Rektora nr 10/12</w:t>
      </w:r>
    </w:p>
    <w:p w:rsidR="002E7CF2" w:rsidRPr="00984C27" w:rsidRDefault="002E7CF2" w:rsidP="00FB3331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84C27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2E7CF2" w:rsidRPr="00984C27" w:rsidRDefault="002E7CF2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</w:p>
    <w:p w:rsidR="002E7CF2" w:rsidRPr="00984C27" w:rsidRDefault="002E7CF2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bookmarkStart w:id="0" w:name="_GoBack"/>
      <w:bookmarkEnd w:id="0"/>
      <w:r w:rsidRPr="00530FCE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2E7CF2" w:rsidRPr="00984C27" w:rsidRDefault="002E7CF2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2E7CF2" w:rsidRPr="00984C27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2E7CF2" w:rsidRPr="00984C27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984C27" w:rsidRDefault="002E7CF2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84C27">
              <w:rPr>
                <w:rFonts w:ascii="Arial" w:hAnsi="Arial" w:cs="Arial"/>
                <w:b/>
                <w:lang w:eastAsia="pl-PL"/>
              </w:rPr>
              <w:t>Projektowanie dróg</w:t>
            </w:r>
          </w:p>
        </w:tc>
      </w:tr>
      <w:tr w:rsidR="002E7CF2" w:rsidRPr="00984C27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984C27" w:rsidRDefault="002E7CF2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84C27">
              <w:rPr>
                <w:rFonts w:ascii="Arial" w:hAnsi="Arial" w:cs="Arial"/>
                <w:b/>
                <w:lang w:eastAsia="pl-PL"/>
              </w:rPr>
              <w:t>Road design</w:t>
            </w:r>
          </w:p>
        </w:tc>
      </w:tr>
      <w:tr w:rsidR="002E7CF2" w:rsidRPr="00984C27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984C27" w:rsidRDefault="002E7CF2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984C27" w:rsidRDefault="002E7CF2" w:rsidP="005646A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84C27">
              <w:rPr>
                <w:rFonts w:ascii="Arial" w:hAnsi="Arial" w:cs="Arial"/>
                <w:b/>
                <w:lang w:eastAsia="pl-PL"/>
              </w:rPr>
              <w:t>201</w:t>
            </w:r>
            <w:r w:rsidR="005646A8">
              <w:rPr>
                <w:rFonts w:ascii="Arial" w:hAnsi="Arial" w:cs="Arial"/>
                <w:b/>
                <w:lang w:eastAsia="pl-PL"/>
              </w:rPr>
              <w:t>7/2018</w:t>
            </w:r>
          </w:p>
        </w:tc>
      </w:tr>
    </w:tbl>
    <w:p w:rsidR="002E7CF2" w:rsidRPr="00984C27" w:rsidRDefault="002E7CF2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2E7CF2" w:rsidRPr="00984C27" w:rsidRDefault="002E7CF2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2E7CF2" w:rsidRPr="00530FCE" w:rsidRDefault="002E7CF2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530FCE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2E7CF2" w:rsidRPr="00984C27" w:rsidRDefault="002E7CF2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2E7CF2" w:rsidRPr="00984C2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84C27"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2E7CF2" w:rsidRPr="00984C2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84C27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84C2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2E7CF2" w:rsidRPr="00984C2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984C27">
              <w:rPr>
                <w:rFonts w:ascii="Arial" w:hAnsi="Arial" w:cs="Arial"/>
                <w:b/>
                <w:lang w:eastAsia="pl-PL"/>
              </w:rPr>
              <w:t>gólno</w:t>
            </w:r>
            <w:proofErr w:type="spellEnd"/>
            <w:r w:rsidR="005646A8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984C27">
              <w:rPr>
                <w:rFonts w:ascii="Arial" w:hAnsi="Arial" w:cs="Arial"/>
                <w:b/>
                <w:lang w:eastAsia="pl-PL"/>
              </w:rPr>
              <w:t>akademicki</w:t>
            </w:r>
          </w:p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84C2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</w:t>
            </w:r>
            <w:proofErr w:type="spellStart"/>
            <w:r w:rsidRPr="00984C2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ogólno</w:t>
            </w:r>
            <w:proofErr w:type="spellEnd"/>
            <w:r w:rsidRPr="00984C2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akademicki / praktyczny)</w:t>
            </w:r>
          </w:p>
        </w:tc>
      </w:tr>
      <w:tr w:rsidR="002E7CF2" w:rsidRPr="00984C27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984C27">
              <w:rPr>
                <w:rFonts w:ascii="Arial" w:hAnsi="Arial" w:cs="Arial"/>
                <w:b/>
                <w:lang w:eastAsia="pl-PL"/>
              </w:rPr>
              <w:t>tacjonarne</w:t>
            </w:r>
          </w:p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84C2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2E7CF2" w:rsidRPr="00984C2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84C27">
              <w:rPr>
                <w:rFonts w:ascii="Arial" w:hAnsi="Arial" w:cs="Arial"/>
                <w:b/>
                <w:lang w:eastAsia="pl-PL"/>
              </w:rPr>
              <w:t>Budowa Dróg</w:t>
            </w:r>
          </w:p>
        </w:tc>
      </w:tr>
      <w:tr w:rsidR="002E7CF2" w:rsidRPr="00984C2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84C27">
              <w:rPr>
                <w:rFonts w:ascii="Arial" w:hAnsi="Arial" w:cs="Arial"/>
                <w:b/>
                <w:lang w:eastAsia="pl-PL"/>
              </w:rPr>
              <w:t>Katedra Inżynierii Komunikacyjnej</w:t>
            </w:r>
          </w:p>
        </w:tc>
      </w:tr>
      <w:tr w:rsidR="002E7CF2" w:rsidRPr="00984C2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984C27" w:rsidRDefault="005646A8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dr inż. Anna Chomicz-Kowalska</w:t>
            </w:r>
          </w:p>
        </w:tc>
      </w:tr>
      <w:tr w:rsidR="002E7CF2" w:rsidRPr="00984C2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5646A8" w:rsidRDefault="005646A8" w:rsidP="005646A8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64AAC">
              <w:rPr>
                <w:rFonts w:ascii="Arial" w:eastAsia="Times New Roman" w:hAnsi="Arial" w:cs="Arial"/>
                <w:b/>
                <w:lang w:eastAsia="pl-PL"/>
              </w:rPr>
              <w:t>Prof. dr hab. inż. Marek Iwański</w:t>
            </w:r>
          </w:p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2E7CF2" w:rsidRPr="00984C27" w:rsidRDefault="002E7CF2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2E7CF2" w:rsidRPr="00984C27" w:rsidRDefault="002E7CF2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2E7CF2" w:rsidRPr="00530FCE" w:rsidRDefault="002E7CF2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530FCE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2E7CF2" w:rsidRPr="00984C27" w:rsidRDefault="002E7CF2" w:rsidP="006672F4">
      <w:pPr>
        <w:pStyle w:val="Akapitzlist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2E7CF2" w:rsidRPr="00984C27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</w:t>
            </w:r>
            <w:r w:rsidRPr="00984C27">
              <w:rPr>
                <w:rFonts w:ascii="Arial" w:hAnsi="Arial" w:cs="Arial"/>
                <w:b/>
                <w:lang w:eastAsia="pl-PL"/>
              </w:rPr>
              <w:t>ierunkowy</w:t>
            </w:r>
          </w:p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84C2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2E7CF2" w:rsidRPr="00984C2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984C27">
              <w:rPr>
                <w:rFonts w:ascii="Arial" w:hAnsi="Arial" w:cs="Arial"/>
                <w:b/>
                <w:lang w:eastAsia="pl-PL"/>
              </w:rPr>
              <w:t>bowiązkowy</w:t>
            </w:r>
          </w:p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84C2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2E7CF2" w:rsidRPr="00984C2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</w:t>
            </w:r>
            <w:r w:rsidRPr="00984C27">
              <w:rPr>
                <w:rFonts w:ascii="Arial" w:hAnsi="Arial" w:cs="Arial"/>
                <w:b/>
                <w:lang w:eastAsia="pl-PL"/>
              </w:rPr>
              <w:t>ęzyk polski</w:t>
            </w:r>
          </w:p>
        </w:tc>
      </w:tr>
      <w:tr w:rsidR="002E7CF2" w:rsidRPr="00984C27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F2" w:rsidRPr="00984C27" w:rsidRDefault="002E7CF2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984C27">
              <w:rPr>
                <w:rFonts w:ascii="Arial" w:hAnsi="Arial" w:cs="Arial"/>
                <w:b/>
                <w:lang w:eastAsia="pl-PL"/>
              </w:rPr>
              <w:t>emestr I</w:t>
            </w:r>
          </w:p>
        </w:tc>
      </w:tr>
      <w:tr w:rsidR="002E7CF2" w:rsidRPr="00984C27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F2" w:rsidRPr="00984C27" w:rsidRDefault="002E7CF2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984C27">
              <w:rPr>
                <w:rFonts w:ascii="Arial" w:hAnsi="Arial" w:cs="Arial"/>
                <w:b/>
                <w:lang w:eastAsia="pl-PL"/>
              </w:rPr>
              <w:t>emestr letni</w:t>
            </w:r>
          </w:p>
          <w:p w:rsidR="002E7CF2" w:rsidRPr="00984C27" w:rsidRDefault="002E7CF2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84C2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2E7CF2" w:rsidRPr="00984C2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84C2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(kody modułów / nazwy modułów)</w:t>
            </w:r>
          </w:p>
        </w:tc>
      </w:tr>
      <w:tr w:rsidR="002E7CF2" w:rsidRPr="00984C2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84C27">
              <w:rPr>
                <w:rFonts w:ascii="Arial" w:hAnsi="Arial" w:cs="Arial"/>
                <w:b/>
                <w:lang w:eastAsia="pl-PL"/>
              </w:rPr>
              <w:t>tak</w:t>
            </w:r>
          </w:p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84C2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2E7CF2" w:rsidRPr="00984C2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F2" w:rsidRPr="00984C27" w:rsidRDefault="005646A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4</w:t>
            </w:r>
          </w:p>
        </w:tc>
      </w:tr>
    </w:tbl>
    <w:p w:rsidR="002E7CF2" w:rsidRPr="00984C27" w:rsidRDefault="002E7CF2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2E7CF2" w:rsidRPr="00984C27" w:rsidRDefault="002E7CF2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45"/>
        <w:gridCol w:w="1446"/>
        <w:gridCol w:w="1446"/>
        <w:gridCol w:w="1446"/>
        <w:gridCol w:w="1446"/>
      </w:tblGrid>
      <w:tr w:rsidR="002E7CF2" w:rsidRPr="00984C27">
        <w:trPr>
          <w:trHeight w:val="567"/>
        </w:trPr>
        <w:tc>
          <w:tcPr>
            <w:tcW w:w="1985" w:type="dxa"/>
            <w:vAlign w:val="center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84C2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2E7CF2" w:rsidRPr="00984C27" w:rsidRDefault="002E7CF2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C2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2E7CF2" w:rsidRPr="00984C27" w:rsidRDefault="002E7CF2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C2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2E7CF2" w:rsidRPr="00984C27" w:rsidRDefault="002E7CF2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C2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2E7CF2" w:rsidRPr="00984C27" w:rsidRDefault="002E7CF2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C27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2E7CF2" w:rsidRPr="00984C27" w:rsidRDefault="002E7CF2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C27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2E7CF2" w:rsidRPr="00984C27">
        <w:trPr>
          <w:trHeight w:val="283"/>
        </w:trPr>
        <w:tc>
          <w:tcPr>
            <w:tcW w:w="1985" w:type="dxa"/>
            <w:vAlign w:val="center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84C2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2E7CF2" w:rsidRPr="00984C27" w:rsidRDefault="002E7CF2" w:rsidP="00293E3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984C27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6" w:type="dxa"/>
          </w:tcPr>
          <w:p w:rsidR="002E7CF2" w:rsidRPr="00984C27" w:rsidRDefault="002E7CF2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2E7CF2" w:rsidRPr="00984C27" w:rsidRDefault="002E7CF2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2E7CF2" w:rsidRPr="00984C27" w:rsidRDefault="002E7CF2" w:rsidP="00293E3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984C27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2E7CF2" w:rsidRPr="00530FCE" w:rsidRDefault="002E7CF2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84C27">
        <w:rPr>
          <w:rFonts w:ascii="Arial" w:hAnsi="Arial" w:cs="Arial"/>
          <w:sz w:val="22"/>
          <w:szCs w:val="22"/>
          <w:lang w:eastAsia="pl-PL"/>
        </w:rPr>
        <w:br w:type="page"/>
      </w:r>
      <w:r w:rsidRPr="00530FCE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2E7CF2" w:rsidRPr="00984C27" w:rsidRDefault="002E7CF2" w:rsidP="000F4BEF">
      <w:pPr>
        <w:pStyle w:val="Akapitzlist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3"/>
        <w:gridCol w:w="8366"/>
      </w:tblGrid>
      <w:tr w:rsidR="002E7CF2" w:rsidRPr="00984C27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F2" w:rsidRPr="00984C27" w:rsidRDefault="002E7CF2" w:rsidP="00FB333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Poznanie problematyki związanej z projektowaniem nowych, modernizowanych i przebudowywanych odcinków dróg zamiejskich ze szczególnym uwzględnieniem warunków bezpieczeństwa ruchu drogowego. Umiejętność projektowania podstawowych załączników drogowej dokumentacji projektowej.</w:t>
            </w:r>
          </w:p>
        </w:tc>
      </w:tr>
    </w:tbl>
    <w:p w:rsidR="002E7CF2" w:rsidRPr="00984C27" w:rsidRDefault="002E7CF2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highlight w:val="yellow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4818"/>
        <w:gridCol w:w="1134"/>
        <w:gridCol w:w="1275"/>
        <w:gridCol w:w="1276"/>
      </w:tblGrid>
      <w:tr w:rsidR="002E7CF2" w:rsidRPr="00984C27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84C2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84C2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84C2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2E7CF2" w:rsidRPr="00984C27" w:rsidRDefault="002E7CF2" w:rsidP="00CA25CA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84C2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84C2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84C2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2E7CF2" w:rsidRPr="00984C2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60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W_01</w:t>
            </w:r>
          </w:p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5646A8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Zna zasady projektowania elementów drogowych różnych klas technicznych w planie, profilu</w:t>
            </w:r>
            <w:r w:rsidR="005646A8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i w przekroju poprzecznym.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B2_W02</w:t>
            </w:r>
          </w:p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B2_W09</w:t>
            </w:r>
          </w:p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B2_W14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T2A_W01</w:t>
            </w:r>
          </w:p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T2A_W02</w:t>
            </w:r>
          </w:p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T2A_W03</w:t>
            </w:r>
          </w:p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T2A_W04</w:t>
            </w:r>
          </w:p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T2A_W07</w:t>
            </w:r>
          </w:p>
        </w:tc>
      </w:tr>
      <w:tr w:rsidR="002E7CF2" w:rsidRPr="00984C27">
        <w:trPr>
          <w:trHeight w:val="8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60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W_02</w:t>
            </w:r>
          </w:p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5646A8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Ma wiedzę z zakresu stosowanej metodyki obliczeniowej wybranych elementów sieci drogowej.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B2_W16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T2A_W03 T2A_W06</w:t>
            </w:r>
          </w:p>
        </w:tc>
      </w:tr>
      <w:tr w:rsidR="002E7CF2" w:rsidRPr="00984C2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60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W_03</w:t>
            </w:r>
          </w:p>
          <w:p w:rsidR="002E7CF2" w:rsidRPr="00C860C2" w:rsidRDefault="002E7CF2" w:rsidP="00E67245">
            <w:pPr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5646A8">
            <w:p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Rozpoznaje i nazywa poszczególne elementy sieci drogowej. Ma wiedzę teoretyczną z zakresu ruchu pojazdów.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7245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B2_W09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CF2" w:rsidRPr="00984C27" w:rsidRDefault="002E7CF2" w:rsidP="00E67245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T2A_W01</w:t>
            </w:r>
          </w:p>
          <w:p w:rsidR="002E7CF2" w:rsidRPr="00984C27" w:rsidRDefault="002E7CF2" w:rsidP="00E67245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T2A_W07</w:t>
            </w:r>
          </w:p>
        </w:tc>
      </w:tr>
      <w:tr w:rsidR="002E7CF2" w:rsidRPr="00984C2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60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U_01</w:t>
            </w:r>
          </w:p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5646A8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Potrafi dokonać wyboru parametrów projektowych dotyczących elementów planu sytuacyjnego, profilu podłużnego oraz przekroju poprzecznego drogi. </w:t>
            </w:r>
          </w:p>
          <w:p w:rsidR="002E7CF2" w:rsidRPr="00984C27" w:rsidRDefault="002E7CF2" w:rsidP="005646A8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B2_U17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CF2" w:rsidRPr="00984C27" w:rsidRDefault="002E7CF2" w:rsidP="00E67245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T2A_U02 T2A_U03 T2A_U04 T2A_U05 T2A_U08 T2A_U11 T2A_U15 T2A_U16 T2A_U17</w:t>
            </w:r>
          </w:p>
        </w:tc>
      </w:tr>
      <w:tr w:rsidR="002E7CF2" w:rsidRPr="00984C2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60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U_02</w:t>
            </w:r>
          </w:p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5646A8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984C2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korzystać z normatywów  i przeprowadzać obliczenia elementów trasy zgodnie z wytycznymi.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B2_U13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CF2" w:rsidRPr="00984C27" w:rsidRDefault="002E7CF2" w:rsidP="00E67245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T2A_U09 T2A_U12 T2A_U18</w:t>
            </w:r>
          </w:p>
        </w:tc>
      </w:tr>
      <w:tr w:rsidR="002E7CF2" w:rsidRPr="00984C2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60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U_03</w:t>
            </w:r>
          </w:p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5646A8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984C2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zaprojektować elementy drogi w planie, profilu i w przekroju poprzecznym wykorzystując programy komputerowe CAD i inne.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B2_U02</w:t>
            </w:r>
          </w:p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B2_U16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CF2" w:rsidRPr="00984C27" w:rsidRDefault="002E7CF2" w:rsidP="00E67245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T2A_U02 T2A_U07 T2A_U10</w:t>
            </w:r>
          </w:p>
          <w:p w:rsidR="002E7CF2" w:rsidRPr="00984C27" w:rsidRDefault="002E7CF2" w:rsidP="00E67245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T2A_U17</w:t>
            </w:r>
          </w:p>
        </w:tc>
      </w:tr>
      <w:tr w:rsidR="002E7CF2" w:rsidRPr="00984C2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60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K_01</w:t>
            </w:r>
          </w:p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5646A8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samodzielnie opracować dokumentację projektową.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B2_K01</w:t>
            </w:r>
          </w:p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B2_K03</w:t>
            </w:r>
          </w:p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B2_K06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CF2" w:rsidRPr="00984C27" w:rsidRDefault="002E7CF2" w:rsidP="00E67245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T2A_K01 T2A_K03 T2A_K04</w:t>
            </w:r>
          </w:p>
        </w:tc>
      </w:tr>
      <w:tr w:rsidR="002E7CF2" w:rsidRPr="00984C27" w:rsidTr="005646A8">
        <w:trPr>
          <w:trHeight w:val="49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C860C2" w:rsidRDefault="002E7CF2" w:rsidP="005646A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60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K_02</w:t>
            </w:r>
          </w:p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5646A8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Jest odpowiedzialny za rzetelność uzyskanych wyników.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B2_K02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CF2" w:rsidRPr="00984C27" w:rsidRDefault="002E7CF2" w:rsidP="00E67245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T2A_U03</w:t>
            </w:r>
          </w:p>
          <w:p w:rsidR="002E7CF2" w:rsidRPr="00984C27" w:rsidRDefault="002E7CF2" w:rsidP="00E67245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T2A_U05</w:t>
            </w:r>
          </w:p>
        </w:tc>
      </w:tr>
    </w:tbl>
    <w:p w:rsidR="002E7CF2" w:rsidRPr="00984C27" w:rsidRDefault="002E7CF2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highlight w:val="yellow"/>
          <w:lang w:eastAsia="pl-PL"/>
        </w:rPr>
      </w:pPr>
    </w:p>
    <w:p w:rsidR="002E7CF2" w:rsidRPr="00530FCE" w:rsidRDefault="002E7CF2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530FCE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Treści kształcenia:</w:t>
      </w:r>
    </w:p>
    <w:p w:rsidR="002E7CF2" w:rsidRPr="00984C27" w:rsidRDefault="002E7CF2" w:rsidP="000F4BEF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2E7CF2" w:rsidRPr="00984C27" w:rsidRDefault="002E7CF2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984C27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7166"/>
        <w:gridCol w:w="1164"/>
      </w:tblGrid>
      <w:tr w:rsidR="002E7CF2" w:rsidRPr="00984C27">
        <w:tc>
          <w:tcPr>
            <w:tcW w:w="848" w:type="dxa"/>
            <w:vAlign w:val="center"/>
          </w:tcPr>
          <w:p w:rsidR="002E7CF2" w:rsidRPr="00984C27" w:rsidRDefault="002E7CF2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4C27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2E7CF2" w:rsidRPr="00984C27" w:rsidRDefault="002E7CF2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4C27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2E7CF2" w:rsidRPr="00984C27" w:rsidRDefault="002E7CF2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4C27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2E7CF2" w:rsidRPr="00984C27">
        <w:tc>
          <w:tcPr>
            <w:tcW w:w="848" w:type="dxa"/>
          </w:tcPr>
          <w:p w:rsidR="002E7CF2" w:rsidRPr="00984C27" w:rsidRDefault="002E7CF2" w:rsidP="00315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6" w:type="dxa"/>
          </w:tcPr>
          <w:p w:rsidR="002E7CF2" w:rsidRPr="00984C27" w:rsidRDefault="002E7CF2" w:rsidP="005646A8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Kinematyka ruchu pojazdów samochodowych. Równanie oporów ruchu.</w:t>
            </w:r>
          </w:p>
        </w:tc>
        <w:tc>
          <w:tcPr>
            <w:tcW w:w="1164" w:type="dxa"/>
          </w:tcPr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2E7CF2" w:rsidRPr="00984C27">
        <w:tc>
          <w:tcPr>
            <w:tcW w:w="848" w:type="dxa"/>
          </w:tcPr>
          <w:p w:rsidR="002E7CF2" w:rsidRPr="00984C27" w:rsidRDefault="002E7CF2" w:rsidP="00315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66" w:type="dxa"/>
          </w:tcPr>
          <w:p w:rsidR="002E7CF2" w:rsidRPr="00984C27" w:rsidRDefault="002E7CF2" w:rsidP="005646A8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 xml:space="preserve">Równania ruchu pojazdów samochodowych. Wykorzystanie dynamiczności samochodu w procesie projektowania niwelety jezdni drogowej. </w:t>
            </w:r>
          </w:p>
        </w:tc>
        <w:tc>
          <w:tcPr>
            <w:tcW w:w="1164" w:type="dxa"/>
          </w:tcPr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2E7CF2" w:rsidRPr="00984C27">
        <w:tc>
          <w:tcPr>
            <w:tcW w:w="848" w:type="dxa"/>
          </w:tcPr>
          <w:p w:rsidR="002E7CF2" w:rsidRPr="00984C27" w:rsidRDefault="002E7CF2" w:rsidP="00315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6" w:type="dxa"/>
          </w:tcPr>
          <w:p w:rsidR="002E7CF2" w:rsidRPr="00984C27" w:rsidRDefault="002E7CF2" w:rsidP="005646A8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Manewry przyspieszania i opóźniania na drogach. Długość drogi hamowania.</w:t>
            </w:r>
          </w:p>
        </w:tc>
        <w:tc>
          <w:tcPr>
            <w:tcW w:w="1164" w:type="dxa"/>
          </w:tcPr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2E7CF2" w:rsidRPr="00984C27">
        <w:tc>
          <w:tcPr>
            <w:tcW w:w="848" w:type="dxa"/>
          </w:tcPr>
          <w:p w:rsidR="002E7CF2" w:rsidRPr="00984C27" w:rsidRDefault="002E7CF2" w:rsidP="00315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6" w:type="dxa"/>
          </w:tcPr>
          <w:p w:rsidR="002E7CF2" w:rsidRPr="00984C27" w:rsidRDefault="002E7CF2" w:rsidP="005646A8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Koordynacja elementów drogi w pla</w:t>
            </w:r>
            <w:r w:rsidR="005646A8">
              <w:rPr>
                <w:rFonts w:ascii="Arial" w:hAnsi="Arial" w:cs="Arial"/>
                <w:sz w:val="20"/>
                <w:szCs w:val="20"/>
              </w:rPr>
              <w:t>nie Koordynacja elementów drogi</w:t>
            </w:r>
            <w:r w:rsidR="005646A8">
              <w:rPr>
                <w:rFonts w:ascii="Arial" w:hAnsi="Arial" w:cs="Arial"/>
                <w:sz w:val="20"/>
                <w:szCs w:val="20"/>
              </w:rPr>
              <w:br/>
            </w:r>
            <w:r w:rsidRPr="00984C27">
              <w:rPr>
                <w:rFonts w:ascii="Arial" w:hAnsi="Arial" w:cs="Arial"/>
                <w:sz w:val="20"/>
                <w:szCs w:val="20"/>
              </w:rPr>
              <w:t xml:space="preserve">w profilu. Zasady koordynacji. Zalecenia i przeciwwskazania. Elementy przestrzenne. </w:t>
            </w:r>
          </w:p>
        </w:tc>
        <w:tc>
          <w:tcPr>
            <w:tcW w:w="1164" w:type="dxa"/>
          </w:tcPr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2E7CF2" w:rsidRPr="00984C27">
        <w:trPr>
          <w:trHeight w:val="457"/>
        </w:trPr>
        <w:tc>
          <w:tcPr>
            <w:tcW w:w="848" w:type="dxa"/>
          </w:tcPr>
          <w:p w:rsidR="002E7CF2" w:rsidRPr="00984C27" w:rsidRDefault="002E7CF2" w:rsidP="00315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7166" w:type="dxa"/>
          </w:tcPr>
          <w:p w:rsidR="002E7CF2" w:rsidRPr="00984C27" w:rsidRDefault="002E7CF2" w:rsidP="005646A8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Strefy postrzegania związane z prędkością. Kąt widzenia i zasięg koncentracji wzroku. Wskaźniki koordynacji elementów drogi w planie i w profilu.</w:t>
            </w:r>
          </w:p>
        </w:tc>
        <w:tc>
          <w:tcPr>
            <w:tcW w:w="1164" w:type="dxa"/>
          </w:tcPr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2E7CF2" w:rsidRPr="00984C27">
        <w:trPr>
          <w:trHeight w:val="126"/>
        </w:trPr>
        <w:tc>
          <w:tcPr>
            <w:tcW w:w="848" w:type="dxa"/>
          </w:tcPr>
          <w:p w:rsidR="002E7CF2" w:rsidRPr="00984C27" w:rsidRDefault="002E7CF2" w:rsidP="00315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66" w:type="dxa"/>
          </w:tcPr>
          <w:p w:rsidR="002E7CF2" w:rsidRPr="00984C27" w:rsidRDefault="002E7CF2" w:rsidP="005646A8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 xml:space="preserve">Definicje, autostrady i drogi ekspresowej, ogólne wymagania przy projektowaniu (węzły, akcesja, typ przekroju. klasyfikacja) </w:t>
            </w:r>
          </w:p>
        </w:tc>
        <w:tc>
          <w:tcPr>
            <w:tcW w:w="1164" w:type="dxa"/>
          </w:tcPr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2E7CF2" w:rsidRPr="00984C27">
        <w:trPr>
          <w:trHeight w:val="150"/>
        </w:trPr>
        <w:tc>
          <w:tcPr>
            <w:tcW w:w="848" w:type="dxa"/>
          </w:tcPr>
          <w:p w:rsidR="002E7CF2" w:rsidRPr="00984C27" w:rsidRDefault="002E7CF2" w:rsidP="00315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166" w:type="dxa"/>
          </w:tcPr>
          <w:p w:rsidR="002E7CF2" w:rsidRPr="00984C27" w:rsidRDefault="002E7CF2" w:rsidP="005646A8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 xml:space="preserve">Parametry techniczne projektowania autostrad i dróg ekspresowych. Prędkość projektowa, prędkość miarodajna, prędkość dopuszczalna, krętość drogi ekspresowej. </w:t>
            </w:r>
          </w:p>
        </w:tc>
        <w:tc>
          <w:tcPr>
            <w:tcW w:w="1164" w:type="dxa"/>
          </w:tcPr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2E7CF2" w:rsidRPr="00984C27">
        <w:trPr>
          <w:trHeight w:val="150"/>
        </w:trPr>
        <w:tc>
          <w:tcPr>
            <w:tcW w:w="848" w:type="dxa"/>
          </w:tcPr>
          <w:p w:rsidR="002E7CF2" w:rsidRPr="00984C27" w:rsidRDefault="002E7CF2" w:rsidP="00315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66" w:type="dxa"/>
          </w:tcPr>
          <w:p w:rsidR="002E7CF2" w:rsidRPr="00984C27" w:rsidRDefault="002E7CF2" w:rsidP="005646A8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 xml:space="preserve">Przekroje poprzeczne autostrad i dróg ekspresowych. Elementy składowe przekroju poprzecznego.  Przekroje poprzeczne jezdni głównych.  </w:t>
            </w:r>
          </w:p>
        </w:tc>
        <w:tc>
          <w:tcPr>
            <w:tcW w:w="1164" w:type="dxa"/>
          </w:tcPr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2E7CF2" w:rsidRPr="00984C27">
        <w:trPr>
          <w:trHeight w:val="150"/>
        </w:trPr>
        <w:tc>
          <w:tcPr>
            <w:tcW w:w="848" w:type="dxa"/>
          </w:tcPr>
          <w:p w:rsidR="002E7CF2" w:rsidRPr="00984C27" w:rsidRDefault="002E7CF2" w:rsidP="00315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166" w:type="dxa"/>
          </w:tcPr>
          <w:p w:rsidR="002E7CF2" w:rsidRPr="00984C27" w:rsidRDefault="002E7CF2" w:rsidP="005646A8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Dobór prędkości projektowej na łącznicach Przekroje poprzeczne dróg łącznikowych</w:t>
            </w:r>
          </w:p>
        </w:tc>
        <w:tc>
          <w:tcPr>
            <w:tcW w:w="1164" w:type="dxa"/>
          </w:tcPr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2E7CF2" w:rsidRPr="00984C27">
        <w:trPr>
          <w:trHeight w:val="150"/>
        </w:trPr>
        <w:tc>
          <w:tcPr>
            <w:tcW w:w="848" w:type="dxa"/>
          </w:tcPr>
          <w:p w:rsidR="002E7CF2" w:rsidRPr="00984C27" w:rsidRDefault="002E7CF2" w:rsidP="00315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66" w:type="dxa"/>
          </w:tcPr>
          <w:p w:rsidR="002E7CF2" w:rsidRPr="00984C27" w:rsidRDefault="002E7CF2" w:rsidP="005646A8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Zasady wymiarowania elementów przekroju poprzecznego. (pasy dodatkowe, pasy włączania i wyłączania).</w:t>
            </w:r>
          </w:p>
        </w:tc>
        <w:tc>
          <w:tcPr>
            <w:tcW w:w="1164" w:type="dxa"/>
          </w:tcPr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2E7CF2" w:rsidRPr="00984C27">
        <w:trPr>
          <w:trHeight w:val="150"/>
        </w:trPr>
        <w:tc>
          <w:tcPr>
            <w:tcW w:w="848" w:type="dxa"/>
          </w:tcPr>
          <w:p w:rsidR="002E7CF2" w:rsidRPr="00984C27" w:rsidRDefault="002E7CF2" w:rsidP="00315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166" w:type="dxa"/>
          </w:tcPr>
          <w:p w:rsidR="002E7CF2" w:rsidRPr="00984C27" w:rsidRDefault="002E7CF2" w:rsidP="005646A8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Projektowanie elementów w planie. Jezdnie główne i drogi łącznikowe. Zalecenia i wymagania dotyczące trasowania, projektowania odcinków prostych i doboru wartości promieni. Dobór parametru krzywej przejściowej.</w:t>
            </w:r>
          </w:p>
        </w:tc>
        <w:tc>
          <w:tcPr>
            <w:tcW w:w="1164" w:type="dxa"/>
          </w:tcPr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2E7CF2" w:rsidRPr="00984C27">
        <w:trPr>
          <w:trHeight w:val="150"/>
        </w:trPr>
        <w:tc>
          <w:tcPr>
            <w:tcW w:w="848" w:type="dxa"/>
          </w:tcPr>
          <w:p w:rsidR="002E7CF2" w:rsidRPr="00984C27" w:rsidRDefault="002E7CF2" w:rsidP="00315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166" w:type="dxa"/>
          </w:tcPr>
          <w:p w:rsidR="002E7CF2" w:rsidRPr="00984C27" w:rsidRDefault="002E7CF2" w:rsidP="005646A8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Rampy drogowe. Kształtowanie ramp drogowych w miejscach małych pochyleń podłużnych. Przejście z prostej w łuk kołowy, przejście z łuku w łuk.</w:t>
            </w:r>
          </w:p>
        </w:tc>
        <w:tc>
          <w:tcPr>
            <w:tcW w:w="1164" w:type="dxa"/>
          </w:tcPr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2E7CF2" w:rsidRPr="00984C27">
        <w:trPr>
          <w:trHeight w:val="150"/>
        </w:trPr>
        <w:tc>
          <w:tcPr>
            <w:tcW w:w="848" w:type="dxa"/>
          </w:tcPr>
          <w:p w:rsidR="002E7CF2" w:rsidRPr="00984C27" w:rsidRDefault="002E7CF2" w:rsidP="00315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166" w:type="dxa"/>
          </w:tcPr>
          <w:p w:rsidR="002E7CF2" w:rsidRPr="00984C27" w:rsidRDefault="002E7CF2" w:rsidP="005646A8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 xml:space="preserve">Zasady projektowania dróg w przekroju podłużnym. Elementy projektowe niwelety drogi. Zasady projektowania odcinków niwelety o jednakowych pochyleniach. </w:t>
            </w:r>
          </w:p>
        </w:tc>
        <w:tc>
          <w:tcPr>
            <w:tcW w:w="1164" w:type="dxa"/>
          </w:tcPr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2E7CF2" w:rsidRPr="00984C27">
        <w:trPr>
          <w:trHeight w:val="150"/>
        </w:trPr>
        <w:tc>
          <w:tcPr>
            <w:tcW w:w="848" w:type="dxa"/>
          </w:tcPr>
          <w:p w:rsidR="002E7CF2" w:rsidRPr="00984C27" w:rsidRDefault="002E7CF2" w:rsidP="00315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166" w:type="dxa"/>
          </w:tcPr>
          <w:p w:rsidR="002E7CF2" w:rsidRPr="00984C27" w:rsidRDefault="002E7CF2" w:rsidP="005646A8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 xml:space="preserve">Załamania wypukłe i wklęsłe. Kąt załamania, małe i duże załamania. Łuki pionowe wypukłe i wklęsłe. Dobór wartości minimalnych promieni łuków pionowych. Warunki widoczności: widoczność w nocy i pod obiektami, warunek dynamiczny i płynności niwelety.  </w:t>
            </w:r>
          </w:p>
        </w:tc>
        <w:tc>
          <w:tcPr>
            <w:tcW w:w="1164" w:type="dxa"/>
          </w:tcPr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2E7CF2" w:rsidRPr="00984C27">
        <w:trPr>
          <w:trHeight w:val="150"/>
        </w:trPr>
        <w:tc>
          <w:tcPr>
            <w:tcW w:w="848" w:type="dxa"/>
          </w:tcPr>
          <w:p w:rsidR="002E7CF2" w:rsidRPr="00984C27" w:rsidRDefault="002E7CF2" w:rsidP="00315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66" w:type="dxa"/>
          </w:tcPr>
          <w:p w:rsidR="002E7CF2" w:rsidRPr="00984C27" w:rsidRDefault="002E7CF2" w:rsidP="00564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Urządzenia obsługi podróżnych.</w:t>
            </w:r>
          </w:p>
        </w:tc>
        <w:tc>
          <w:tcPr>
            <w:tcW w:w="1164" w:type="dxa"/>
          </w:tcPr>
          <w:p w:rsidR="002E7CF2" w:rsidRPr="00315663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5663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</w:tbl>
    <w:p w:rsidR="002E7CF2" w:rsidRPr="005646A8" w:rsidRDefault="002E7CF2" w:rsidP="003C2A16">
      <w:pPr>
        <w:ind w:left="0" w:firstLine="0"/>
        <w:rPr>
          <w:rFonts w:ascii="Arial" w:hAnsi="Arial" w:cs="Arial"/>
          <w:sz w:val="6"/>
          <w:szCs w:val="6"/>
        </w:rPr>
      </w:pPr>
    </w:p>
    <w:p w:rsidR="002E7CF2" w:rsidRPr="00984C27" w:rsidRDefault="002E7CF2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984C27">
        <w:rPr>
          <w:rFonts w:ascii="Arial" w:hAnsi="Arial" w:cs="Arial"/>
          <w:sz w:val="20"/>
          <w:szCs w:val="20"/>
        </w:rPr>
        <w:t>Charakterystyka zadań projektowych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7160"/>
        <w:gridCol w:w="1275"/>
      </w:tblGrid>
      <w:tr w:rsidR="002E7CF2" w:rsidRPr="00984C27">
        <w:tc>
          <w:tcPr>
            <w:tcW w:w="779" w:type="dxa"/>
            <w:vAlign w:val="center"/>
          </w:tcPr>
          <w:p w:rsidR="002E7CF2" w:rsidRPr="00984C27" w:rsidRDefault="002E7CF2" w:rsidP="00A4018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4C27">
              <w:rPr>
                <w:rFonts w:ascii="Arial" w:hAnsi="Arial" w:cs="Arial"/>
                <w:b/>
                <w:sz w:val="16"/>
                <w:szCs w:val="16"/>
              </w:rPr>
              <w:t>Nr zajęć proj.</w:t>
            </w:r>
          </w:p>
        </w:tc>
        <w:tc>
          <w:tcPr>
            <w:tcW w:w="7160" w:type="dxa"/>
            <w:vAlign w:val="center"/>
          </w:tcPr>
          <w:p w:rsidR="002E7CF2" w:rsidRPr="00984C27" w:rsidRDefault="002E7CF2" w:rsidP="00E312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4C27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275" w:type="dxa"/>
            <w:vAlign w:val="center"/>
          </w:tcPr>
          <w:p w:rsidR="002E7CF2" w:rsidRPr="00984C27" w:rsidRDefault="002E7CF2" w:rsidP="00E312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4C27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2E7CF2" w:rsidRPr="00984C27">
        <w:tc>
          <w:tcPr>
            <w:tcW w:w="779" w:type="dxa"/>
          </w:tcPr>
          <w:p w:rsidR="002E7CF2" w:rsidRPr="00984C27" w:rsidRDefault="002E7CF2" w:rsidP="00D11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0" w:type="dxa"/>
          </w:tcPr>
          <w:p w:rsidR="002E7CF2" w:rsidRPr="00984C27" w:rsidRDefault="002E7CF2" w:rsidP="00D978C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Wybór przekroju poprzecznego drogi zależnie od prędkości projektowej, funkcji drogi i wymaganych warunków ruchowych.</w:t>
            </w:r>
          </w:p>
        </w:tc>
        <w:tc>
          <w:tcPr>
            <w:tcW w:w="1275" w:type="dxa"/>
          </w:tcPr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2E7CF2" w:rsidRPr="00984C27">
        <w:trPr>
          <w:trHeight w:val="183"/>
        </w:trPr>
        <w:tc>
          <w:tcPr>
            <w:tcW w:w="779" w:type="dxa"/>
          </w:tcPr>
          <w:p w:rsidR="002E7CF2" w:rsidRPr="00984C27" w:rsidRDefault="002E7CF2" w:rsidP="00D11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60" w:type="dxa"/>
          </w:tcPr>
          <w:p w:rsidR="002E7CF2" w:rsidRPr="00984C27" w:rsidRDefault="005646A8" w:rsidP="00D978C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sytuacyjno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wysokościowy</w:t>
            </w:r>
            <w:r w:rsidR="002E7CF2" w:rsidRPr="00984C27">
              <w:rPr>
                <w:rFonts w:ascii="Arial" w:hAnsi="Arial" w:cs="Arial"/>
                <w:sz w:val="20"/>
                <w:szCs w:val="20"/>
              </w:rPr>
              <w:t xml:space="preserve"> odcinka drogi wykonywany w programie komputerowym.</w:t>
            </w:r>
          </w:p>
        </w:tc>
        <w:tc>
          <w:tcPr>
            <w:tcW w:w="1275" w:type="dxa"/>
          </w:tcPr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2E7CF2" w:rsidRPr="00984C27">
        <w:trPr>
          <w:trHeight w:val="264"/>
        </w:trPr>
        <w:tc>
          <w:tcPr>
            <w:tcW w:w="779" w:type="dxa"/>
          </w:tcPr>
          <w:p w:rsidR="002E7CF2" w:rsidRPr="00984C27" w:rsidRDefault="002E7CF2" w:rsidP="00D11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0" w:type="dxa"/>
          </w:tcPr>
          <w:p w:rsidR="002E7CF2" w:rsidRPr="00984C27" w:rsidRDefault="002E7CF2" w:rsidP="00D978C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Obliczenie elementów trasy drogowej w planie. Konstrukcja łuku kołowego wraz z  krzywymi przejściowymi.</w:t>
            </w:r>
          </w:p>
        </w:tc>
        <w:tc>
          <w:tcPr>
            <w:tcW w:w="1275" w:type="dxa"/>
          </w:tcPr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  <w:tr w:rsidR="002E7CF2" w:rsidRPr="00984C27">
        <w:trPr>
          <w:trHeight w:val="223"/>
        </w:trPr>
        <w:tc>
          <w:tcPr>
            <w:tcW w:w="779" w:type="dxa"/>
          </w:tcPr>
          <w:p w:rsidR="002E7CF2" w:rsidRPr="00984C27" w:rsidRDefault="002E7CF2" w:rsidP="00D11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0" w:type="dxa"/>
          </w:tcPr>
          <w:p w:rsidR="002E7CF2" w:rsidRPr="00984C27" w:rsidRDefault="002E7CF2" w:rsidP="00D978C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Kilometraż projektowanego odcinka drogi.</w:t>
            </w:r>
          </w:p>
        </w:tc>
        <w:tc>
          <w:tcPr>
            <w:tcW w:w="1275" w:type="dxa"/>
          </w:tcPr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2E7CF2" w:rsidRPr="00984C27">
        <w:trPr>
          <w:trHeight w:val="284"/>
        </w:trPr>
        <w:tc>
          <w:tcPr>
            <w:tcW w:w="779" w:type="dxa"/>
          </w:tcPr>
          <w:p w:rsidR="002E7CF2" w:rsidRPr="00984C27" w:rsidRDefault="002E7CF2" w:rsidP="00D11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0" w:type="dxa"/>
          </w:tcPr>
          <w:p w:rsidR="002E7CF2" w:rsidRPr="00984C27" w:rsidRDefault="002E7CF2" w:rsidP="00D978C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Profil podłużny osi jezdni drogowej wykonywany w programie komputerowym. Obliczenie rzędnych projektowanej niwelety jezdni drogowej.</w:t>
            </w:r>
          </w:p>
        </w:tc>
        <w:tc>
          <w:tcPr>
            <w:tcW w:w="1275" w:type="dxa"/>
          </w:tcPr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  <w:tr w:rsidR="002E7CF2" w:rsidRPr="00984C27">
        <w:trPr>
          <w:trHeight w:val="240"/>
        </w:trPr>
        <w:tc>
          <w:tcPr>
            <w:tcW w:w="779" w:type="dxa"/>
          </w:tcPr>
          <w:p w:rsidR="002E7CF2" w:rsidRPr="00984C27" w:rsidRDefault="002E7CF2" w:rsidP="00D11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7160" w:type="dxa"/>
          </w:tcPr>
          <w:p w:rsidR="002E7CF2" w:rsidRPr="00984C27" w:rsidRDefault="002E7CF2" w:rsidP="00D978C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Obliczenie elementów łuku pionowego.</w:t>
            </w:r>
            <w:r w:rsidRPr="00984C2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5" w:type="dxa"/>
          </w:tcPr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  <w:tr w:rsidR="002E7CF2" w:rsidRPr="00984C27">
        <w:trPr>
          <w:trHeight w:val="205"/>
        </w:trPr>
        <w:tc>
          <w:tcPr>
            <w:tcW w:w="779" w:type="dxa"/>
          </w:tcPr>
          <w:p w:rsidR="002E7CF2" w:rsidRPr="00984C27" w:rsidRDefault="002E7CF2" w:rsidP="00D11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160" w:type="dxa"/>
          </w:tcPr>
          <w:p w:rsidR="002E7CF2" w:rsidRPr="00984C27" w:rsidRDefault="002E7CF2" w:rsidP="00D978C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Przekroje normalno-konstrukcyjne na prostej i łuku kołowym.</w:t>
            </w:r>
            <w:r w:rsidRPr="00984C2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5" w:type="dxa"/>
          </w:tcPr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</w:tbl>
    <w:p w:rsidR="002E7CF2" w:rsidRPr="00984C27" w:rsidRDefault="002E7CF2" w:rsidP="00143490">
      <w:pPr>
        <w:rPr>
          <w:rFonts w:ascii="Arial" w:hAnsi="Arial" w:cs="Arial"/>
          <w:sz w:val="20"/>
          <w:szCs w:val="20"/>
          <w:highlight w:val="yellow"/>
        </w:rPr>
      </w:pPr>
    </w:p>
    <w:p w:rsidR="002E7CF2" w:rsidRPr="00530FCE" w:rsidRDefault="002E7CF2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530FCE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 xml:space="preserve">Metody sprawdzania efektów kształcenia </w:t>
      </w:r>
    </w:p>
    <w:p w:rsidR="002E7CF2" w:rsidRPr="00984C27" w:rsidRDefault="002E7CF2" w:rsidP="000F4BEF">
      <w:pPr>
        <w:rPr>
          <w:rFonts w:ascii="Arial" w:hAnsi="Arial" w:cs="Arial"/>
          <w:b/>
          <w:highlight w:val="yellow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8503"/>
      </w:tblGrid>
      <w:tr w:rsidR="002E7CF2" w:rsidRPr="00984C27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84C2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84C2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2E7CF2" w:rsidRPr="00984C27" w:rsidRDefault="002E7CF2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84C2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2E7CF2" w:rsidRPr="00984C2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1D7EBA" w:rsidRDefault="002E7CF2" w:rsidP="001D7EB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D7EB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Egzamin</w:t>
            </w:r>
          </w:p>
        </w:tc>
      </w:tr>
      <w:tr w:rsidR="002E7CF2" w:rsidRPr="00984C27">
        <w:trPr>
          <w:trHeight w:val="1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1D7EBA" w:rsidRDefault="002E7CF2" w:rsidP="001D7EB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D7EBA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BE66E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Egzamin</w:t>
            </w:r>
          </w:p>
        </w:tc>
      </w:tr>
      <w:tr w:rsidR="002E7CF2" w:rsidRPr="00984C27">
        <w:trPr>
          <w:trHeight w:val="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1D7EBA" w:rsidRDefault="002E7CF2" w:rsidP="001D7EB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D7EBA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BE66E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Egzamin</w:t>
            </w:r>
          </w:p>
        </w:tc>
      </w:tr>
      <w:tr w:rsidR="002E7CF2" w:rsidRPr="00984C2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1D7EBA" w:rsidRDefault="002E7CF2" w:rsidP="001D7EB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D7EBA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C148C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Projekt, obrona projektu </w:t>
            </w:r>
          </w:p>
        </w:tc>
      </w:tr>
      <w:tr w:rsidR="002E7CF2" w:rsidRPr="00984C2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1D7EBA" w:rsidRDefault="002E7CF2" w:rsidP="001D7EB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D7EBA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2E7CF2" w:rsidRPr="00984C2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CF2" w:rsidRPr="001D7EBA" w:rsidRDefault="002E7CF2" w:rsidP="001D7EB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D7EBA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2E7CF2" w:rsidRPr="00984C2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1D7EBA" w:rsidRDefault="002E7CF2" w:rsidP="001D7EB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D7EBA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2E7CF2" w:rsidRPr="00984C27">
        <w:trPr>
          <w:trHeight w:val="1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1D7EBA" w:rsidRDefault="002E7CF2" w:rsidP="001D7EB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D7EBA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</w:tbl>
    <w:p w:rsidR="002E7CF2" w:rsidRPr="00984C27" w:rsidRDefault="002E7CF2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2E7CF2" w:rsidRPr="00984C27" w:rsidRDefault="002E7CF2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2E7CF2" w:rsidRPr="00530FCE" w:rsidRDefault="002E7CF2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530FCE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2E7CF2" w:rsidRDefault="002E7CF2" w:rsidP="000F4BEF">
      <w:pPr>
        <w:pStyle w:val="Akapitzlist"/>
        <w:ind w:left="0"/>
        <w:rPr>
          <w:rFonts w:ascii="Arial" w:hAnsi="Arial" w:cs="Arial"/>
          <w:b/>
          <w:highlight w:val="yellow"/>
          <w:lang w:eastAsia="pl-P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"/>
        <w:gridCol w:w="7190"/>
        <w:gridCol w:w="1496"/>
      </w:tblGrid>
      <w:tr w:rsidR="002E7CF2" w:rsidRPr="00290E97">
        <w:trPr>
          <w:trHeight w:val="283"/>
        </w:trPr>
        <w:tc>
          <w:tcPr>
            <w:tcW w:w="9125" w:type="dxa"/>
            <w:gridSpan w:val="3"/>
          </w:tcPr>
          <w:p w:rsidR="002E7CF2" w:rsidRPr="00290E97" w:rsidRDefault="002E7CF2" w:rsidP="007226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290E97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b/>
                <w:sz w:val="20"/>
                <w:lang w:eastAsia="pl-PL"/>
              </w:rPr>
            </w:pP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b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b/>
                <w:sz w:val="20"/>
                <w:lang w:eastAsia="pl-PL"/>
              </w:rPr>
              <w:t>Rodzaj aktywności</w:t>
            </w:r>
          </w:p>
        </w:tc>
        <w:tc>
          <w:tcPr>
            <w:tcW w:w="1496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b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b/>
                <w:sz w:val="20"/>
                <w:lang w:eastAsia="pl-PL"/>
              </w:rPr>
              <w:t>obciążenie studenta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Udział w wykładach</w:t>
            </w:r>
          </w:p>
        </w:tc>
        <w:tc>
          <w:tcPr>
            <w:tcW w:w="1496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30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5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15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5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b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b/>
                <w:sz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2E7CF2" w:rsidRDefault="002E7CF2" w:rsidP="007226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55</w:t>
            </w:r>
          </w:p>
          <w:p w:rsidR="002E7CF2" w:rsidRPr="00290E97" w:rsidRDefault="002E7CF2" w:rsidP="007226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FB333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b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b/>
                <w:sz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i/>
                <w:sz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2E7CF2" w:rsidRPr="00290E97" w:rsidRDefault="005646A8" w:rsidP="007226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2,0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20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2E7CF2" w:rsidRPr="00290E97" w:rsidRDefault="005646A8" w:rsidP="007226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25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lastRenderedPageBreak/>
              <w:t>18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Przygotowanie do egzaminu</w:t>
            </w:r>
          </w:p>
        </w:tc>
        <w:tc>
          <w:tcPr>
            <w:tcW w:w="1496" w:type="dxa"/>
            <w:vAlign w:val="center"/>
          </w:tcPr>
          <w:p w:rsidR="002E7CF2" w:rsidRPr="00290E97" w:rsidRDefault="005646A8" w:rsidP="007226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10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b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b/>
                <w:sz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2E7CF2" w:rsidRPr="00FB3331" w:rsidRDefault="005646A8" w:rsidP="00BB7BD1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60</w:t>
            </w:r>
          </w:p>
          <w:p w:rsidR="002E7CF2" w:rsidRPr="00FB3331" w:rsidRDefault="002E7CF2" w:rsidP="00BB7BD1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B333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b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b/>
                <w:sz w:val="20"/>
                <w:lang w:eastAsia="pl-PL"/>
              </w:rPr>
              <w:t>Liczba punktów ECTS, którą student uzyskuje w ramach samodzielnej pracy</w:t>
            </w:r>
          </w:p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b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i/>
                <w:sz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2E7CF2" w:rsidRPr="00FB3331" w:rsidRDefault="002E7CF2" w:rsidP="00BB7BD1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</w:p>
          <w:p w:rsidR="002E7CF2" w:rsidRPr="00FB3331" w:rsidRDefault="005646A8" w:rsidP="00BB7BD1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2,2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jc w:val="right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b/>
                <w:sz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2E7CF2" w:rsidRPr="00FB3331" w:rsidRDefault="002E7CF2" w:rsidP="002516B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B3331">
              <w:rPr>
                <w:rFonts w:ascii="Arial" w:hAnsi="Arial" w:cs="Arial"/>
                <w:b/>
                <w:bCs/>
                <w:lang w:eastAsia="pl-PL"/>
              </w:rPr>
              <w:t>120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jc w:val="right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b/>
                <w:sz w:val="20"/>
                <w:lang w:eastAsia="pl-PL"/>
              </w:rPr>
              <w:t>Punkty ECTS za moduł</w:t>
            </w:r>
          </w:p>
          <w:p w:rsidR="002E7CF2" w:rsidRPr="00290E97" w:rsidRDefault="002E7CF2" w:rsidP="0072263A">
            <w:pPr>
              <w:pStyle w:val="Akapitzlist"/>
              <w:ind w:left="0" w:firstLine="0"/>
              <w:jc w:val="right"/>
              <w:rPr>
                <w:rFonts w:ascii="Arial" w:hAnsi="Arial" w:cs="Arial"/>
                <w:i/>
                <w:sz w:val="16"/>
                <w:lang w:eastAsia="pl-PL"/>
              </w:rPr>
            </w:pPr>
            <w:r w:rsidRPr="00290E97">
              <w:rPr>
                <w:rFonts w:ascii="Arial" w:hAnsi="Arial" w:cs="Arial"/>
                <w:i/>
                <w:sz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2E7CF2" w:rsidRPr="00FB3331" w:rsidRDefault="005646A8" w:rsidP="002516B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b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b/>
                <w:sz w:val="20"/>
                <w:lang w:eastAsia="pl-PL"/>
              </w:rPr>
              <w:t>Nakład pracy związany z zajęciami o charakterze praktycznym</w:t>
            </w:r>
          </w:p>
          <w:p w:rsidR="002E7CF2" w:rsidRPr="00290E97" w:rsidRDefault="002E7CF2" w:rsidP="0072263A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i/>
                <w:sz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58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b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b/>
                <w:sz w:val="20"/>
                <w:lang w:eastAsia="pl-PL"/>
              </w:rPr>
              <w:t>Liczba punktów ECTS, którą student uzyskuje w ramach zajęć o charakterze praktycznym</w:t>
            </w:r>
          </w:p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b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i/>
                <w:sz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2E7CF2" w:rsidRPr="00290E97" w:rsidRDefault="005646A8" w:rsidP="007226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2,0</w:t>
            </w:r>
          </w:p>
        </w:tc>
      </w:tr>
    </w:tbl>
    <w:p w:rsidR="002E7CF2" w:rsidRPr="00984C27" w:rsidRDefault="002E7CF2" w:rsidP="000F4BEF">
      <w:pPr>
        <w:pStyle w:val="Akapitzlist"/>
        <w:ind w:left="0"/>
        <w:rPr>
          <w:rFonts w:ascii="Arial" w:hAnsi="Arial" w:cs="Arial"/>
          <w:b/>
          <w:highlight w:val="yellow"/>
          <w:lang w:eastAsia="pl-PL"/>
        </w:rPr>
      </w:pPr>
    </w:p>
    <w:p w:rsidR="002E7CF2" w:rsidRPr="00984C27" w:rsidRDefault="002E7CF2" w:rsidP="000F4BEF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  <w:highlight w:val="yellow"/>
          <w:lang w:eastAsia="pl-PL"/>
        </w:rPr>
      </w:pPr>
    </w:p>
    <w:p w:rsidR="002E7CF2" w:rsidRPr="00530FCE" w:rsidRDefault="002E7CF2" w:rsidP="008347BC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530FCE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2E7CF2" w:rsidRPr="00984C27" w:rsidRDefault="002E7CF2" w:rsidP="009D333B">
      <w:pPr>
        <w:pStyle w:val="Akapitzlist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8"/>
        <w:gridCol w:w="7371"/>
      </w:tblGrid>
      <w:tr w:rsidR="002E7CF2" w:rsidRPr="00984C27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6A8" w:rsidRDefault="005646A8" w:rsidP="005646A8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Młodożeniec W. S.: Budowa dróg. Podstawy projektowania. Wyd. BEL, Wydanie III, 2014 r. </w:t>
            </w:r>
          </w:p>
          <w:p w:rsidR="005646A8" w:rsidRPr="00995189" w:rsidRDefault="005646A8" w:rsidP="005646A8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5189">
              <w:rPr>
                <w:rFonts w:ascii="Arial" w:hAnsi="Arial" w:cs="Arial"/>
                <w:sz w:val="20"/>
                <w:szCs w:val="20"/>
              </w:rPr>
              <w:t>Edel</w:t>
            </w:r>
            <w:proofErr w:type="spellEnd"/>
            <w:r w:rsidRPr="00995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5189">
              <w:rPr>
                <w:rFonts w:ascii="Arial" w:hAnsi="Arial" w:cs="Arial"/>
                <w:sz w:val="20"/>
                <w:szCs w:val="20"/>
              </w:rPr>
              <w:t>R.:„Odwodnienie</w:t>
            </w:r>
            <w:proofErr w:type="spellEnd"/>
            <w:r w:rsidRPr="00995189">
              <w:rPr>
                <w:rFonts w:ascii="Arial" w:hAnsi="Arial" w:cs="Arial"/>
                <w:sz w:val="20"/>
                <w:szCs w:val="20"/>
              </w:rPr>
              <w:t xml:space="preserve"> dróg”, </w:t>
            </w:r>
            <w:proofErr w:type="spellStart"/>
            <w:r w:rsidRPr="00995189">
              <w:rPr>
                <w:rFonts w:ascii="Arial" w:hAnsi="Arial" w:cs="Arial"/>
                <w:sz w:val="20"/>
                <w:szCs w:val="20"/>
              </w:rPr>
              <w:t>WKiŁ</w:t>
            </w:r>
            <w:proofErr w:type="spellEnd"/>
            <w:r w:rsidRPr="00995189">
              <w:rPr>
                <w:rFonts w:ascii="Arial" w:hAnsi="Arial" w:cs="Arial"/>
                <w:sz w:val="20"/>
                <w:szCs w:val="20"/>
              </w:rPr>
              <w:t>, Warszawa 2009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5646A8" w:rsidRPr="00051361" w:rsidRDefault="005646A8" w:rsidP="005646A8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361">
              <w:rPr>
                <w:rFonts w:ascii="Arial" w:hAnsi="Arial" w:cs="Arial"/>
                <w:sz w:val="20"/>
                <w:szCs w:val="20"/>
              </w:rPr>
              <w:t>Lewinowski</w:t>
            </w:r>
            <w:proofErr w:type="spellEnd"/>
            <w:r w:rsidRPr="00051361">
              <w:rPr>
                <w:rFonts w:ascii="Arial" w:hAnsi="Arial" w:cs="Arial"/>
                <w:sz w:val="20"/>
                <w:szCs w:val="20"/>
              </w:rPr>
              <w:t xml:space="preserve"> Cz., Trylski Z.: Projektowanie krzywych przej</w:t>
            </w:r>
            <w:r>
              <w:rPr>
                <w:rFonts w:ascii="Arial" w:hAnsi="Arial" w:cs="Arial"/>
                <w:sz w:val="20"/>
                <w:szCs w:val="20"/>
              </w:rPr>
              <w:t>ściowych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51361">
              <w:rPr>
                <w:rFonts w:ascii="Arial" w:hAnsi="Arial" w:cs="Arial"/>
                <w:sz w:val="20"/>
                <w:szCs w:val="20"/>
              </w:rPr>
              <w:t>w budownictwie drogowym. PWN – Warszawa, 1984r.</w:t>
            </w:r>
          </w:p>
          <w:p w:rsidR="005646A8" w:rsidRPr="00051361" w:rsidRDefault="005646A8" w:rsidP="005646A8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361">
              <w:rPr>
                <w:rFonts w:ascii="Arial" w:hAnsi="Arial" w:cs="Arial"/>
                <w:sz w:val="20"/>
                <w:szCs w:val="20"/>
              </w:rPr>
              <w:t>Lewinowski</w:t>
            </w:r>
            <w:proofErr w:type="spellEnd"/>
            <w:r w:rsidRPr="00051361">
              <w:rPr>
                <w:rFonts w:ascii="Arial" w:hAnsi="Arial" w:cs="Arial"/>
                <w:sz w:val="20"/>
                <w:szCs w:val="20"/>
              </w:rPr>
              <w:t xml:space="preserve"> Cz., Trylski Z.: Projektowanie </w:t>
            </w:r>
            <w:proofErr w:type="spellStart"/>
            <w:r w:rsidRPr="00051361">
              <w:rPr>
                <w:rFonts w:ascii="Arial" w:hAnsi="Arial" w:cs="Arial"/>
                <w:sz w:val="20"/>
                <w:szCs w:val="20"/>
              </w:rPr>
              <w:t>klotoidalnych</w:t>
            </w:r>
            <w:proofErr w:type="spellEnd"/>
            <w:r w:rsidRPr="00051361">
              <w:rPr>
                <w:rFonts w:ascii="Arial" w:hAnsi="Arial" w:cs="Arial"/>
                <w:sz w:val="20"/>
                <w:szCs w:val="20"/>
              </w:rPr>
              <w:t xml:space="preserve"> krzywych przejściowych wraz z tablicami do określania współrzędnych punktów pośrednich. Wydaw. Politechniki Śląskiej, Gliwice, 1975r.</w:t>
            </w:r>
          </w:p>
          <w:p w:rsidR="005646A8" w:rsidRPr="00051361" w:rsidRDefault="005646A8" w:rsidP="005646A8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 xml:space="preserve">Lipiński M.: Tablice do tyczenia krzywych. cz. I </w:t>
            </w:r>
            <w:proofErr w:type="spellStart"/>
            <w:r w:rsidRPr="00051361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51361">
              <w:rPr>
                <w:rFonts w:ascii="Arial" w:hAnsi="Arial" w:cs="Arial"/>
                <w:sz w:val="20"/>
                <w:szCs w:val="20"/>
              </w:rPr>
              <w:t xml:space="preserve"> II. PPWK, Warszawa, 1978r. </w:t>
            </w:r>
          </w:p>
          <w:p w:rsidR="005646A8" w:rsidRPr="00051361" w:rsidRDefault="005646A8" w:rsidP="005646A8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 xml:space="preserve">Major H.: Drogi, ulice i węzły. </w:t>
            </w:r>
            <w:proofErr w:type="spellStart"/>
            <w:r w:rsidRPr="00051361">
              <w:rPr>
                <w:rFonts w:ascii="Arial" w:hAnsi="Arial" w:cs="Arial"/>
                <w:sz w:val="20"/>
                <w:szCs w:val="20"/>
              </w:rPr>
              <w:t>cz.I</w:t>
            </w:r>
            <w:proofErr w:type="spellEnd"/>
            <w:r w:rsidRPr="00051361">
              <w:rPr>
                <w:rFonts w:ascii="Arial" w:hAnsi="Arial" w:cs="Arial"/>
                <w:sz w:val="20"/>
                <w:szCs w:val="20"/>
              </w:rPr>
              <w:t>. Projektowanie tras drogowych Wyd. PŚ Kielce,1988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1361">
              <w:rPr>
                <w:rFonts w:ascii="Arial" w:hAnsi="Arial" w:cs="Arial"/>
                <w:sz w:val="20"/>
                <w:szCs w:val="20"/>
              </w:rPr>
              <w:t>r.</w:t>
            </w:r>
          </w:p>
          <w:p w:rsidR="005646A8" w:rsidRPr="00051361" w:rsidRDefault="005646A8" w:rsidP="005646A8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>Pierzchała H.: Projektowanie dróg kołowych w zarysie. Skrypty uczelniane AGH, Kraków, 1987r.</w:t>
            </w:r>
          </w:p>
          <w:p w:rsidR="005646A8" w:rsidRDefault="005646A8" w:rsidP="005646A8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AE0">
              <w:rPr>
                <w:rFonts w:ascii="Arial" w:hAnsi="Arial" w:cs="Arial"/>
                <w:sz w:val="20"/>
                <w:szCs w:val="20"/>
              </w:rPr>
              <w:t xml:space="preserve">Rozporządzenie Ministra Transportu i Gospodarki Morskiej z dnia 2 marca 1999 r. w sprawie warunków technicznych, jakim powinny odpowiadać drogi publiczne i ich usytuowanie (tekst jednolity: Dz. U. 2016 poz. 124). </w:t>
            </w:r>
          </w:p>
          <w:p w:rsidR="005646A8" w:rsidRPr="009B5AE0" w:rsidRDefault="005646A8" w:rsidP="005646A8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AE0">
              <w:rPr>
                <w:rFonts w:ascii="Arial" w:hAnsi="Arial" w:cs="Arial"/>
                <w:sz w:val="20"/>
                <w:szCs w:val="20"/>
              </w:rPr>
              <w:t xml:space="preserve">Ustawa z dnia 21 marca 1985 r. o drogach publicznych (tekst jednolity: Dz. U. 2015 poz. 460). </w:t>
            </w:r>
          </w:p>
          <w:p w:rsidR="005646A8" w:rsidRPr="009B5AE0" w:rsidRDefault="005646A8" w:rsidP="005646A8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AE0">
              <w:rPr>
                <w:rFonts w:ascii="Arial" w:hAnsi="Arial" w:cs="Arial"/>
                <w:sz w:val="20"/>
                <w:szCs w:val="20"/>
              </w:rPr>
              <w:t>Ustawa z dnia 7 lipca 1994 r. – Prawo bud</w:t>
            </w:r>
            <w:r>
              <w:rPr>
                <w:rFonts w:ascii="Arial" w:hAnsi="Arial" w:cs="Arial"/>
                <w:sz w:val="20"/>
                <w:szCs w:val="20"/>
              </w:rPr>
              <w:t>owlane (tekst jednolity: Dz. U.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B5AE0">
              <w:rPr>
                <w:rFonts w:ascii="Arial" w:hAnsi="Arial" w:cs="Arial"/>
                <w:sz w:val="20"/>
                <w:szCs w:val="20"/>
              </w:rPr>
              <w:t xml:space="preserve">Nr 2016 poz. 290). </w:t>
            </w:r>
          </w:p>
          <w:p w:rsidR="005646A8" w:rsidRPr="009B5AE0" w:rsidRDefault="005646A8" w:rsidP="005646A8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AE0">
              <w:rPr>
                <w:rFonts w:ascii="Arial" w:hAnsi="Arial" w:cs="Arial"/>
                <w:sz w:val="20"/>
                <w:szCs w:val="20"/>
              </w:rPr>
              <w:t>Ustawa z dnia 10 kwietnia 2003 r. o szcz</w:t>
            </w:r>
            <w:r>
              <w:rPr>
                <w:rFonts w:ascii="Arial" w:hAnsi="Arial" w:cs="Arial"/>
                <w:sz w:val="20"/>
                <w:szCs w:val="20"/>
              </w:rPr>
              <w:t>ególnych zasadach przygotowania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B5AE0">
              <w:rPr>
                <w:rFonts w:ascii="Arial" w:hAnsi="Arial" w:cs="Arial"/>
                <w:sz w:val="20"/>
                <w:szCs w:val="20"/>
              </w:rPr>
              <w:t>i realizacji inwestycji w zakresie dróg publi</w:t>
            </w:r>
            <w:r>
              <w:rPr>
                <w:rFonts w:ascii="Arial" w:hAnsi="Arial" w:cs="Arial"/>
                <w:sz w:val="20"/>
                <w:szCs w:val="20"/>
              </w:rPr>
              <w:t>cznych (tekst jednolity: Dz. U.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B5AE0">
              <w:rPr>
                <w:rFonts w:ascii="Arial" w:hAnsi="Arial" w:cs="Arial"/>
                <w:sz w:val="20"/>
                <w:szCs w:val="20"/>
              </w:rPr>
              <w:t xml:space="preserve">z 2015 r. poz. 2031). </w:t>
            </w:r>
          </w:p>
          <w:p w:rsidR="005646A8" w:rsidRPr="009B5AE0" w:rsidRDefault="005646A8" w:rsidP="005646A8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AE0">
              <w:rPr>
                <w:rFonts w:ascii="Arial" w:hAnsi="Arial" w:cs="Arial"/>
                <w:sz w:val="20"/>
                <w:szCs w:val="20"/>
              </w:rPr>
              <w:t>Rozporządzenie Ministra Transportu, Budownictwa i Gospodarki Morskiej</w:t>
            </w:r>
            <w:r w:rsidR="00530FCE">
              <w:rPr>
                <w:rFonts w:ascii="Arial" w:hAnsi="Arial" w:cs="Arial"/>
                <w:sz w:val="20"/>
                <w:szCs w:val="20"/>
              </w:rPr>
              <w:br/>
            </w:r>
            <w:r w:rsidRPr="009B5AE0">
              <w:rPr>
                <w:rFonts w:ascii="Arial" w:hAnsi="Arial" w:cs="Arial"/>
                <w:sz w:val="20"/>
                <w:szCs w:val="20"/>
              </w:rPr>
              <w:t xml:space="preserve">z dnia 25 kwietnia 2012 r. w sprawie szczegółowego zakresu i formy projektu budowlanego (Dz. U. 2012 poz. 462) z późniejszymi zmianami. </w:t>
            </w:r>
          </w:p>
          <w:p w:rsidR="005646A8" w:rsidRPr="00051361" w:rsidRDefault="005646A8" w:rsidP="005646A8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>Wytyczne projektowania dróg:</w:t>
            </w:r>
          </w:p>
          <w:p w:rsidR="005646A8" w:rsidRPr="00051361" w:rsidRDefault="005646A8" w:rsidP="005646A8">
            <w:pPr>
              <w:numPr>
                <w:ilvl w:val="1"/>
                <w:numId w:val="32"/>
              </w:numPr>
              <w:tabs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 xml:space="preserve">WPD – 1 drogi I </w:t>
            </w:r>
            <w:proofErr w:type="spellStart"/>
            <w:r w:rsidRPr="00051361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51361">
              <w:rPr>
                <w:rFonts w:ascii="Arial" w:hAnsi="Arial" w:cs="Arial"/>
                <w:sz w:val="20"/>
                <w:szCs w:val="20"/>
              </w:rPr>
              <w:t xml:space="preserve"> II klasy technicznej – autostrady i drogi ekspresowe,</w:t>
            </w:r>
          </w:p>
          <w:p w:rsidR="005646A8" w:rsidRPr="00051361" w:rsidRDefault="005646A8" w:rsidP="005646A8">
            <w:pPr>
              <w:numPr>
                <w:ilvl w:val="1"/>
                <w:numId w:val="32"/>
              </w:numPr>
              <w:tabs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>WPD – 2 drogi III, IV i V klasy technicznej,</w:t>
            </w:r>
          </w:p>
          <w:p w:rsidR="005646A8" w:rsidRPr="00051361" w:rsidRDefault="005646A8" w:rsidP="005646A8">
            <w:pPr>
              <w:numPr>
                <w:ilvl w:val="1"/>
                <w:numId w:val="32"/>
              </w:numPr>
              <w:tabs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>WPD – 3 drogi VI i VII klasy technicznej</w:t>
            </w:r>
          </w:p>
          <w:p w:rsidR="002E7CF2" w:rsidRPr="00984C27" w:rsidRDefault="005646A8" w:rsidP="005646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 xml:space="preserve">      Wydaw. Generalnej Dyrekcji Dróg Publicznych, Warszawa 1995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1361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2E7CF2" w:rsidRPr="00984C27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F2" w:rsidRPr="00984C27" w:rsidRDefault="002E7CF2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2E7CF2" w:rsidRPr="00984C27" w:rsidRDefault="002E7CF2" w:rsidP="000F4BEF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2E7CF2" w:rsidRPr="00984C27" w:rsidRDefault="002E7CF2" w:rsidP="00CA137A">
      <w:pPr>
        <w:ind w:left="0" w:firstLine="0"/>
        <w:jc w:val="right"/>
        <w:rPr>
          <w:rFonts w:ascii="Arial" w:hAnsi="Arial" w:cs="Arial"/>
        </w:rPr>
      </w:pPr>
    </w:p>
    <w:p w:rsidR="002E7CF2" w:rsidRPr="00984C27" w:rsidRDefault="002E7CF2">
      <w:pPr>
        <w:rPr>
          <w:rFonts w:ascii="Arial" w:hAnsi="Arial" w:cs="Arial"/>
        </w:rPr>
      </w:pPr>
    </w:p>
    <w:sectPr w:rsidR="002E7CF2" w:rsidRPr="00984C27" w:rsidSect="004D2AB4">
      <w:pgSz w:w="11906" w:h="16838"/>
      <w:pgMar w:top="1418" w:right="1418" w:bottom="141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3F30D0"/>
    <w:multiLevelType w:val="hybridMultilevel"/>
    <w:tmpl w:val="A5C60C08"/>
    <w:lvl w:ilvl="0" w:tplc="AD4E130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D40776"/>
    <w:multiLevelType w:val="hybridMultilevel"/>
    <w:tmpl w:val="F126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BA7A35"/>
    <w:multiLevelType w:val="hybridMultilevel"/>
    <w:tmpl w:val="6200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A47EC1"/>
    <w:multiLevelType w:val="hybridMultilevel"/>
    <w:tmpl w:val="4A3C6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02450A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43317D"/>
    <w:multiLevelType w:val="hybridMultilevel"/>
    <w:tmpl w:val="6F9059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F57294"/>
    <w:multiLevelType w:val="hybridMultilevel"/>
    <w:tmpl w:val="CA8A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C64717"/>
    <w:multiLevelType w:val="hybridMultilevel"/>
    <w:tmpl w:val="2020B27E"/>
    <w:lvl w:ilvl="0" w:tplc="07D0F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12F42E1"/>
    <w:multiLevelType w:val="multilevel"/>
    <w:tmpl w:val="B9A4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2F39EC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A75095"/>
    <w:multiLevelType w:val="hybridMultilevel"/>
    <w:tmpl w:val="3880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F184301"/>
    <w:multiLevelType w:val="hybridMultilevel"/>
    <w:tmpl w:val="27B0EE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1B217ED"/>
    <w:multiLevelType w:val="hybridMultilevel"/>
    <w:tmpl w:val="1F5EB8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9272AD3"/>
    <w:multiLevelType w:val="singleLevel"/>
    <w:tmpl w:val="9E34B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FF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23"/>
  </w:num>
  <w:num w:numId="5">
    <w:abstractNumId w:val="28"/>
  </w:num>
  <w:num w:numId="6">
    <w:abstractNumId w:val="5"/>
  </w:num>
  <w:num w:numId="7">
    <w:abstractNumId w:val="17"/>
  </w:num>
  <w:num w:numId="8">
    <w:abstractNumId w:val="2"/>
  </w:num>
  <w:num w:numId="9">
    <w:abstractNumId w:val="32"/>
  </w:num>
  <w:num w:numId="10">
    <w:abstractNumId w:val="24"/>
  </w:num>
  <w:num w:numId="11">
    <w:abstractNumId w:val="8"/>
  </w:num>
  <w:num w:numId="12">
    <w:abstractNumId w:val="9"/>
  </w:num>
  <w:num w:numId="13">
    <w:abstractNumId w:val="0"/>
  </w:num>
  <w:num w:numId="14">
    <w:abstractNumId w:val="26"/>
  </w:num>
  <w:num w:numId="15">
    <w:abstractNumId w:val="29"/>
  </w:num>
  <w:num w:numId="16">
    <w:abstractNumId w:val="18"/>
  </w:num>
  <w:num w:numId="17">
    <w:abstractNumId w:val="6"/>
  </w:num>
  <w:num w:numId="18">
    <w:abstractNumId w:val="3"/>
  </w:num>
  <w:num w:numId="19">
    <w:abstractNumId w:val="7"/>
  </w:num>
  <w:num w:numId="20">
    <w:abstractNumId w:val="1"/>
  </w:num>
  <w:num w:numId="21">
    <w:abstractNumId w:val="14"/>
  </w:num>
  <w:num w:numId="22">
    <w:abstractNumId w:val="25"/>
  </w:num>
  <w:num w:numId="23">
    <w:abstractNumId w:val="31"/>
  </w:num>
  <w:num w:numId="24">
    <w:abstractNumId w:val="19"/>
  </w:num>
  <w:num w:numId="25">
    <w:abstractNumId w:val="22"/>
  </w:num>
  <w:num w:numId="26">
    <w:abstractNumId w:val="27"/>
  </w:num>
  <w:num w:numId="27">
    <w:abstractNumId w:val="10"/>
  </w:num>
  <w:num w:numId="28">
    <w:abstractNumId w:val="15"/>
  </w:num>
  <w:num w:numId="29">
    <w:abstractNumId w:val="20"/>
  </w:num>
  <w:num w:numId="30">
    <w:abstractNumId w:val="13"/>
  </w:num>
  <w:num w:numId="31">
    <w:abstractNumId w:val="4"/>
  </w:num>
  <w:num w:numId="32">
    <w:abstractNumId w:val="30"/>
  </w:num>
  <w:num w:numId="33">
    <w:abstractNumId w:val="21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2C2"/>
    <w:rsid w:val="00017629"/>
    <w:rsid w:val="00025363"/>
    <w:rsid w:val="00026424"/>
    <w:rsid w:val="000278CD"/>
    <w:rsid w:val="0003201D"/>
    <w:rsid w:val="00051361"/>
    <w:rsid w:val="00064B80"/>
    <w:rsid w:val="00071E7B"/>
    <w:rsid w:val="00082F61"/>
    <w:rsid w:val="00083F88"/>
    <w:rsid w:val="00096974"/>
    <w:rsid w:val="000A0B7B"/>
    <w:rsid w:val="000A1318"/>
    <w:rsid w:val="000A2237"/>
    <w:rsid w:val="000C1776"/>
    <w:rsid w:val="000E67D1"/>
    <w:rsid w:val="000E7ABE"/>
    <w:rsid w:val="000F4BEF"/>
    <w:rsid w:val="000F4E5A"/>
    <w:rsid w:val="000F69F7"/>
    <w:rsid w:val="001039CB"/>
    <w:rsid w:val="00104832"/>
    <w:rsid w:val="0011783C"/>
    <w:rsid w:val="0012165F"/>
    <w:rsid w:val="00124612"/>
    <w:rsid w:val="00126FFA"/>
    <w:rsid w:val="00127D9D"/>
    <w:rsid w:val="001305AC"/>
    <w:rsid w:val="00130C97"/>
    <w:rsid w:val="0014187F"/>
    <w:rsid w:val="00143490"/>
    <w:rsid w:val="00147A36"/>
    <w:rsid w:val="0015054E"/>
    <w:rsid w:val="001B620C"/>
    <w:rsid w:val="001D7EBA"/>
    <w:rsid w:val="001E522A"/>
    <w:rsid w:val="001F2CF6"/>
    <w:rsid w:val="001F35FD"/>
    <w:rsid w:val="00225D33"/>
    <w:rsid w:val="00227090"/>
    <w:rsid w:val="002329AE"/>
    <w:rsid w:val="00233CDF"/>
    <w:rsid w:val="002360B7"/>
    <w:rsid w:val="002368E9"/>
    <w:rsid w:val="00240D70"/>
    <w:rsid w:val="002516BF"/>
    <w:rsid w:val="002607B7"/>
    <w:rsid w:val="00260EE7"/>
    <w:rsid w:val="0027055E"/>
    <w:rsid w:val="00280673"/>
    <w:rsid w:val="0028533E"/>
    <w:rsid w:val="00290E97"/>
    <w:rsid w:val="00293E39"/>
    <w:rsid w:val="00295D90"/>
    <w:rsid w:val="00296E6D"/>
    <w:rsid w:val="002979B7"/>
    <w:rsid w:val="002B31B6"/>
    <w:rsid w:val="002C0858"/>
    <w:rsid w:val="002D5CBD"/>
    <w:rsid w:val="002E7CF2"/>
    <w:rsid w:val="00307EDC"/>
    <w:rsid w:val="00315663"/>
    <w:rsid w:val="00316425"/>
    <w:rsid w:val="003313FC"/>
    <w:rsid w:val="00333B68"/>
    <w:rsid w:val="00334CE8"/>
    <w:rsid w:val="00362CA8"/>
    <w:rsid w:val="00364A8A"/>
    <w:rsid w:val="00364C42"/>
    <w:rsid w:val="00366F7F"/>
    <w:rsid w:val="0037160A"/>
    <w:rsid w:val="0038052C"/>
    <w:rsid w:val="003845D0"/>
    <w:rsid w:val="00387A4C"/>
    <w:rsid w:val="00387E31"/>
    <w:rsid w:val="003C2A16"/>
    <w:rsid w:val="003D4720"/>
    <w:rsid w:val="003F2844"/>
    <w:rsid w:val="003F28AF"/>
    <w:rsid w:val="00404E44"/>
    <w:rsid w:val="00412AD5"/>
    <w:rsid w:val="004177BD"/>
    <w:rsid w:val="004226DD"/>
    <w:rsid w:val="004258A6"/>
    <w:rsid w:val="00435A5E"/>
    <w:rsid w:val="004365A9"/>
    <w:rsid w:val="00440028"/>
    <w:rsid w:val="00440388"/>
    <w:rsid w:val="00441E80"/>
    <w:rsid w:val="0044338C"/>
    <w:rsid w:val="0044594C"/>
    <w:rsid w:val="00453615"/>
    <w:rsid w:val="0048794B"/>
    <w:rsid w:val="00493990"/>
    <w:rsid w:val="004A4489"/>
    <w:rsid w:val="004B0487"/>
    <w:rsid w:val="004B094C"/>
    <w:rsid w:val="004B60C4"/>
    <w:rsid w:val="004B7F8B"/>
    <w:rsid w:val="004D0401"/>
    <w:rsid w:val="004D2776"/>
    <w:rsid w:val="004D2AB4"/>
    <w:rsid w:val="004E23E4"/>
    <w:rsid w:val="004E45C6"/>
    <w:rsid w:val="004E4D88"/>
    <w:rsid w:val="004E73D4"/>
    <w:rsid w:val="005030D0"/>
    <w:rsid w:val="00527DA5"/>
    <w:rsid w:val="00530FCE"/>
    <w:rsid w:val="0053442F"/>
    <w:rsid w:val="00535423"/>
    <w:rsid w:val="00537F47"/>
    <w:rsid w:val="005567C6"/>
    <w:rsid w:val="00560C4C"/>
    <w:rsid w:val="005646A8"/>
    <w:rsid w:val="0056516F"/>
    <w:rsid w:val="00570636"/>
    <w:rsid w:val="00582165"/>
    <w:rsid w:val="005864BE"/>
    <w:rsid w:val="005A6FC7"/>
    <w:rsid w:val="005B059B"/>
    <w:rsid w:val="005E0022"/>
    <w:rsid w:val="0060706C"/>
    <w:rsid w:val="00614CB3"/>
    <w:rsid w:val="00623367"/>
    <w:rsid w:val="00625809"/>
    <w:rsid w:val="00644D45"/>
    <w:rsid w:val="006457D9"/>
    <w:rsid w:val="00657563"/>
    <w:rsid w:val="00657825"/>
    <w:rsid w:val="00664ECE"/>
    <w:rsid w:val="006672F4"/>
    <w:rsid w:val="00685ACE"/>
    <w:rsid w:val="00692EA5"/>
    <w:rsid w:val="006B2917"/>
    <w:rsid w:val="006C31E8"/>
    <w:rsid w:val="006D4A8E"/>
    <w:rsid w:val="006E40EC"/>
    <w:rsid w:val="006E60B1"/>
    <w:rsid w:val="006F166A"/>
    <w:rsid w:val="006F2E0F"/>
    <w:rsid w:val="006F753D"/>
    <w:rsid w:val="006F764C"/>
    <w:rsid w:val="0070359A"/>
    <w:rsid w:val="00707554"/>
    <w:rsid w:val="00712FC4"/>
    <w:rsid w:val="00714FB1"/>
    <w:rsid w:val="007220E3"/>
    <w:rsid w:val="0072263A"/>
    <w:rsid w:val="00750DE4"/>
    <w:rsid w:val="007550F8"/>
    <w:rsid w:val="0076132A"/>
    <w:rsid w:val="00761AF7"/>
    <w:rsid w:val="00767DF3"/>
    <w:rsid w:val="0078066E"/>
    <w:rsid w:val="007822D6"/>
    <w:rsid w:val="00782B1A"/>
    <w:rsid w:val="0079373C"/>
    <w:rsid w:val="007A48A8"/>
    <w:rsid w:val="007A4B03"/>
    <w:rsid w:val="007C10C6"/>
    <w:rsid w:val="007C12EB"/>
    <w:rsid w:val="007C6008"/>
    <w:rsid w:val="00815C16"/>
    <w:rsid w:val="0082529E"/>
    <w:rsid w:val="00833FD5"/>
    <w:rsid w:val="008347BC"/>
    <w:rsid w:val="00843C02"/>
    <w:rsid w:val="00845723"/>
    <w:rsid w:val="0085110F"/>
    <w:rsid w:val="00851AB4"/>
    <w:rsid w:val="008667AB"/>
    <w:rsid w:val="0087773F"/>
    <w:rsid w:val="00886E57"/>
    <w:rsid w:val="00895D8F"/>
    <w:rsid w:val="008A11C3"/>
    <w:rsid w:val="008A1A5F"/>
    <w:rsid w:val="008A7CB2"/>
    <w:rsid w:val="008B1233"/>
    <w:rsid w:val="008B286C"/>
    <w:rsid w:val="008B6901"/>
    <w:rsid w:val="008D6802"/>
    <w:rsid w:val="008E3433"/>
    <w:rsid w:val="008F2114"/>
    <w:rsid w:val="008F7C0A"/>
    <w:rsid w:val="00917817"/>
    <w:rsid w:val="009226F0"/>
    <w:rsid w:val="00936052"/>
    <w:rsid w:val="0094365E"/>
    <w:rsid w:val="00957FF8"/>
    <w:rsid w:val="0096154C"/>
    <w:rsid w:val="00970198"/>
    <w:rsid w:val="00973182"/>
    <w:rsid w:val="00984C27"/>
    <w:rsid w:val="00985E67"/>
    <w:rsid w:val="00993544"/>
    <w:rsid w:val="009A00D5"/>
    <w:rsid w:val="009B4A24"/>
    <w:rsid w:val="009C2B4D"/>
    <w:rsid w:val="009C5CB8"/>
    <w:rsid w:val="009D333B"/>
    <w:rsid w:val="009D710A"/>
    <w:rsid w:val="009E1203"/>
    <w:rsid w:val="009E352F"/>
    <w:rsid w:val="009E6380"/>
    <w:rsid w:val="009F079F"/>
    <w:rsid w:val="009F5BB1"/>
    <w:rsid w:val="00A04F7E"/>
    <w:rsid w:val="00A245B0"/>
    <w:rsid w:val="00A4018C"/>
    <w:rsid w:val="00A43E32"/>
    <w:rsid w:val="00A502F8"/>
    <w:rsid w:val="00A655E2"/>
    <w:rsid w:val="00A671FA"/>
    <w:rsid w:val="00A6721E"/>
    <w:rsid w:val="00A751E9"/>
    <w:rsid w:val="00A8772A"/>
    <w:rsid w:val="00AB3091"/>
    <w:rsid w:val="00AB32D7"/>
    <w:rsid w:val="00AC1FC8"/>
    <w:rsid w:val="00AD22C2"/>
    <w:rsid w:val="00B03FED"/>
    <w:rsid w:val="00B05887"/>
    <w:rsid w:val="00B16C60"/>
    <w:rsid w:val="00B26C00"/>
    <w:rsid w:val="00B312E6"/>
    <w:rsid w:val="00B33C85"/>
    <w:rsid w:val="00B367E1"/>
    <w:rsid w:val="00B418C1"/>
    <w:rsid w:val="00B479E5"/>
    <w:rsid w:val="00B554E7"/>
    <w:rsid w:val="00B567A1"/>
    <w:rsid w:val="00B63880"/>
    <w:rsid w:val="00B83F18"/>
    <w:rsid w:val="00B922FE"/>
    <w:rsid w:val="00B92DF0"/>
    <w:rsid w:val="00B956BF"/>
    <w:rsid w:val="00B967EB"/>
    <w:rsid w:val="00B97697"/>
    <w:rsid w:val="00BA1801"/>
    <w:rsid w:val="00BA2054"/>
    <w:rsid w:val="00BB3882"/>
    <w:rsid w:val="00BB6A50"/>
    <w:rsid w:val="00BB7BD1"/>
    <w:rsid w:val="00BC36CD"/>
    <w:rsid w:val="00BD08C7"/>
    <w:rsid w:val="00BE66E0"/>
    <w:rsid w:val="00BF52AA"/>
    <w:rsid w:val="00C00888"/>
    <w:rsid w:val="00C04C7A"/>
    <w:rsid w:val="00C1162D"/>
    <w:rsid w:val="00C12DCC"/>
    <w:rsid w:val="00C148C5"/>
    <w:rsid w:val="00C36095"/>
    <w:rsid w:val="00C40811"/>
    <w:rsid w:val="00C53C2A"/>
    <w:rsid w:val="00C70E09"/>
    <w:rsid w:val="00C728BF"/>
    <w:rsid w:val="00C73DAA"/>
    <w:rsid w:val="00C860C2"/>
    <w:rsid w:val="00C86984"/>
    <w:rsid w:val="00CA137A"/>
    <w:rsid w:val="00CA25CA"/>
    <w:rsid w:val="00CA4DFB"/>
    <w:rsid w:val="00CB47C9"/>
    <w:rsid w:val="00CB65A6"/>
    <w:rsid w:val="00CD76A9"/>
    <w:rsid w:val="00CF2E55"/>
    <w:rsid w:val="00D04055"/>
    <w:rsid w:val="00D05658"/>
    <w:rsid w:val="00D10F3C"/>
    <w:rsid w:val="00D11B1D"/>
    <w:rsid w:val="00D13DBF"/>
    <w:rsid w:val="00D14324"/>
    <w:rsid w:val="00D16B67"/>
    <w:rsid w:val="00D4101F"/>
    <w:rsid w:val="00D51389"/>
    <w:rsid w:val="00D5254B"/>
    <w:rsid w:val="00D64077"/>
    <w:rsid w:val="00D65504"/>
    <w:rsid w:val="00D66013"/>
    <w:rsid w:val="00D6605E"/>
    <w:rsid w:val="00D73BB9"/>
    <w:rsid w:val="00D751BD"/>
    <w:rsid w:val="00D9303B"/>
    <w:rsid w:val="00D978CA"/>
    <w:rsid w:val="00DA15B0"/>
    <w:rsid w:val="00DB36F7"/>
    <w:rsid w:val="00DC0798"/>
    <w:rsid w:val="00DC323C"/>
    <w:rsid w:val="00DC4BDF"/>
    <w:rsid w:val="00DF2239"/>
    <w:rsid w:val="00E31272"/>
    <w:rsid w:val="00E32343"/>
    <w:rsid w:val="00E432FA"/>
    <w:rsid w:val="00E63513"/>
    <w:rsid w:val="00E67245"/>
    <w:rsid w:val="00E71142"/>
    <w:rsid w:val="00E80316"/>
    <w:rsid w:val="00E825ED"/>
    <w:rsid w:val="00E95F69"/>
    <w:rsid w:val="00EA1091"/>
    <w:rsid w:val="00EA4BC5"/>
    <w:rsid w:val="00EA5265"/>
    <w:rsid w:val="00EB2E93"/>
    <w:rsid w:val="00EB42DD"/>
    <w:rsid w:val="00EC5E1A"/>
    <w:rsid w:val="00EF0CC1"/>
    <w:rsid w:val="00F02331"/>
    <w:rsid w:val="00F02D5F"/>
    <w:rsid w:val="00F21D35"/>
    <w:rsid w:val="00F23A30"/>
    <w:rsid w:val="00F34963"/>
    <w:rsid w:val="00F40E1E"/>
    <w:rsid w:val="00F520A1"/>
    <w:rsid w:val="00F541A0"/>
    <w:rsid w:val="00F60625"/>
    <w:rsid w:val="00F77267"/>
    <w:rsid w:val="00F81F4A"/>
    <w:rsid w:val="00F938DC"/>
    <w:rsid w:val="00F977C0"/>
    <w:rsid w:val="00FB0489"/>
    <w:rsid w:val="00FB3331"/>
    <w:rsid w:val="00FB485E"/>
    <w:rsid w:val="00FD2B3C"/>
    <w:rsid w:val="00FD7863"/>
    <w:rsid w:val="00FD7A4C"/>
    <w:rsid w:val="00FE107B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5BE78D-B8A4-4D5F-9A9F-01CC5052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link w:val="Tytu"/>
    <w:uiPriority w:val="99"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1408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Justyna Stępień</cp:lastModifiedBy>
  <cp:revision>37</cp:revision>
  <cp:lastPrinted>2012-03-07T05:59:00Z</cp:lastPrinted>
  <dcterms:created xsi:type="dcterms:W3CDTF">2012-06-26T08:56:00Z</dcterms:created>
  <dcterms:modified xsi:type="dcterms:W3CDTF">2017-05-31T21:37:00Z</dcterms:modified>
</cp:coreProperties>
</file>