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C4" w:rsidRPr="00CA286F" w:rsidRDefault="00656EC4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CA286F">
        <w:rPr>
          <w:rFonts w:ascii="Arial" w:hAnsi="Arial" w:cs="Arial"/>
          <w:b/>
          <w:sz w:val="20"/>
          <w:szCs w:val="20"/>
        </w:rPr>
        <w:t>Załącznik nr 7</w:t>
      </w:r>
    </w:p>
    <w:p w:rsidR="00656EC4" w:rsidRPr="00CA286F" w:rsidRDefault="00656EC4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CA286F">
        <w:rPr>
          <w:rFonts w:ascii="Arial" w:hAnsi="Arial" w:cs="Arial"/>
          <w:b/>
          <w:sz w:val="20"/>
          <w:szCs w:val="20"/>
        </w:rPr>
        <w:t>do Zarządzenia Rektora nr 10/12</w:t>
      </w:r>
    </w:p>
    <w:p w:rsidR="00656EC4" w:rsidRPr="00CA286F" w:rsidRDefault="00656EC4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CA286F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656EC4" w:rsidRPr="00CA286F" w:rsidRDefault="00656EC4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656EC4" w:rsidRPr="00CA286F" w:rsidRDefault="00656EC4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CA286F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656EC4" w:rsidRPr="00CA286F" w:rsidRDefault="00656EC4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656EC4" w:rsidRPr="00CA286F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C4" w:rsidRPr="00CA286F" w:rsidRDefault="00656EC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C4" w:rsidRPr="00CA286F" w:rsidRDefault="00656EC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656EC4" w:rsidRPr="00CA286F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C4" w:rsidRPr="00CA286F" w:rsidRDefault="00656EC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C4" w:rsidRPr="00CA286F" w:rsidRDefault="00656EC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A286F">
              <w:rPr>
                <w:rFonts w:ascii="Arial" w:hAnsi="Arial" w:cs="Arial"/>
                <w:b/>
                <w:lang w:eastAsia="pl-PL"/>
              </w:rPr>
              <w:t>Fundamentowanie 2</w:t>
            </w:r>
          </w:p>
        </w:tc>
      </w:tr>
      <w:tr w:rsidR="00656EC4" w:rsidRPr="00CA286F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C4" w:rsidRPr="00CA286F" w:rsidRDefault="00656EC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C4" w:rsidRPr="00CA286F" w:rsidRDefault="00656EC4" w:rsidP="006672F4">
            <w:pPr>
              <w:ind w:left="0" w:firstLine="0"/>
              <w:rPr>
                <w:rFonts w:ascii="Arial" w:hAnsi="Arial" w:cs="Arial"/>
                <w:b/>
                <w:lang w:val="en-US" w:eastAsia="pl-PL"/>
              </w:rPr>
            </w:pPr>
            <w:r w:rsidRPr="00CA286F">
              <w:rPr>
                <w:rFonts w:ascii="Arial" w:hAnsi="Arial" w:cs="Arial"/>
                <w:b/>
                <w:lang w:eastAsia="pl-PL"/>
              </w:rPr>
              <w:t>Foundation engineering 2</w:t>
            </w:r>
          </w:p>
        </w:tc>
      </w:tr>
      <w:tr w:rsidR="00656EC4" w:rsidRPr="00CA286F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C4" w:rsidRPr="00CA286F" w:rsidRDefault="00656EC4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C4" w:rsidRPr="00CA286F" w:rsidRDefault="00656EC4" w:rsidP="00D14A7C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A286F">
              <w:rPr>
                <w:rFonts w:ascii="Arial" w:hAnsi="Arial" w:cs="Arial"/>
                <w:b/>
                <w:lang w:eastAsia="pl-PL"/>
              </w:rPr>
              <w:t>201</w:t>
            </w:r>
            <w:r w:rsidR="00D14A7C">
              <w:rPr>
                <w:rFonts w:ascii="Arial" w:hAnsi="Arial" w:cs="Arial"/>
                <w:b/>
                <w:lang w:eastAsia="pl-PL"/>
              </w:rPr>
              <w:t>7</w:t>
            </w:r>
            <w:r w:rsidRPr="00CA286F">
              <w:rPr>
                <w:rFonts w:ascii="Arial" w:hAnsi="Arial" w:cs="Arial"/>
                <w:b/>
                <w:lang w:eastAsia="pl-PL"/>
              </w:rPr>
              <w:t>/201</w:t>
            </w:r>
            <w:r w:rsidR="00D14A7C">
              <w:rPr>
                <w:rFonts w:ascii="Arial" w:hAnsi="Arial" w:cs="Arial"/>
                <w:b/>
                <w:lang w:eastAsia="pl-PL"/>
              </w:rPr>
              <w:t>8</w:t>
            </w:r>
          </w:p>
        </w:tc>
      </w:tr>
    </w:tbl>
    <w:p w:rsidR="00656EC4" w:rsidRPr="00CA286F" w:rsidRDefault="00656EC4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656EC4" w:rsidRPr="00CA286F" w:rsidRDefault="00656EC4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656EC4" w:rsidRPr="00CA286F" w:rsidRDefault="00656EC4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CA286F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656EC4" w:rsidRPr="00CA286F" w:rsidRDefault="00656EC4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656EC4" w:rsidRPr="00CA286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EC4" w:rsidRPr="00CA286F" w:rsidRDefault="00656EC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C4" w:rsidRPr="00CA286F" w:rsidRDefault="00656EC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A286F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656EC4" w:rsidRPr="00CA286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EC4" w:rsidRPr="00CA286F" w:rsidRDefault="00656EC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C4" w:rsidRPr="00CA286F" w:rsidRDefault="00656EC4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A286F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656EC4" w:rsidRPr="00CA286F" w:rsidRDefault="00656EC4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A286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656EC4" w:rsidRPr="00CA286F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EC4" w:rsidRPr="00CA286F" w:rsidRDefault="00656EC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C4" w:rsidRPr="00CA286F" w:rsidRDefault="00656EC4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CA286F">
              <w:rPr>
                <w:rFonts w:ascii="Arial" w:hAnsi="Arial" w:cs="Arial"/>
                <w:b/>
                <w:lang w:eastAsia="pl-PL"/>
              </w:rPr>
              <w:t>gólno</w:t>
            </w:r>
            <w:bookmarkStart w:id="0" w:name="_GoBack"/>
            <w:bookmarkEnd w:id="0"/>
            <w:r w:rsidRPr="00CA286F">
              <w:rPr>
                <w:rFonts w:ascii="Arial" w:hAnsi="Arial" w:cs="Arial"/>
                <w:b/>
                <w:lang w:eastAsia="pl-PL"/>
              </w:rPr>
              <w:t>akademicki</w:t>
            </w:r>
          </w:p>
          <w:p w:rsidR="00656EC4" w:rsidRPr="00CA286F" w:rsidRDefault="00656EC4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A286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656EC4" w:rsidRPr="00CA286F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C4" w:rsidRPr="00CA286F" w:rsidRDefault="00656EC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CA286F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656EC4" w:rsidRPr="00CA286F" w:rsidRDefault="00656EC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A286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656EC4" w:rsidRPr="00CA286F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EC4" w:rsidRPr="00CA286F" w:rsidRDefault="00656EC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C4" w:rsidRPr="00CA286F" w:rsidRDefault="00656EC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A286F">
              <w:rPr>
                <w:rFonts w:ascii="Arial" w:hAnsi="Arial" w:cs="Arial"/>
                <w:b/>
              </w:rPr>
              <w:t>Konstrukcje Budowlane</w:t>
            </w:r>
          </w:p>
        </w:tc>
      </w:tr>
      <w:tr w:rsidR="00656EC4" w:rsidRPr="00CA286F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C4" w:rsidRPr="00CA286F" w:rsidRDefault="00656EC4" w:rsidP="00E84A06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A286F">
              <w:rPr>
                <w:rFonts w:ascii="Arial" w:hAnsi="Arial" w:cs="Arial"/>
                <w:b/>
                <w:lang w:eastAsia="pl-PL"/>
              </w:rPr>
              <w:t>Katedra Geotechniki i Inżynierii Wodnej</w:t>
            </w:r>
          </w:p>
        </w:tc>
      </w:tr>
      <w:tr w:rsidR="00656EC4" w:rsidRPr="00CA286F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C4" w:rsidRPr="00CA286F" w:rsidRDefault="00D14A7C" w:rsidP="0039245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656EC4" w:rsidRPr="00CA286F">
              <w:rPr>
                <w:rFonts w:ascii="Arial" w:hAnsi="Arial" w:cs="Arial"/>
                <w:b/>
                <w:bCs/>
              </w:rPr>
              <w:t>r inż. Łukasz Walaszczyk</w:t>
            </w:r>
          </w:p>
        </w:tc>
      </w:tr>
      <w:tr w:rsidR="00656EC4" w:rsidRPr="00CA286F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C4" w:rsidRPr="00CA286F" w:rsidRDefault="00656EC4" w:rsidP="002425C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656EC4" w:rsidRDefault="00D14A7C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D14A7C">
              <w:rPr>
                <w:rFonts w:ascii="Arial" w:hAnsi="Arial" w:cs="Arial"/>
                <w:b/>
                <w:lang w:eastAsia="pl-PL"/>
              </w:rPr>
              <w:t>Prof. dr hab. inż. Marek Iwański</w:t>
            </w:r>
          </w:p>
          <w:p w:rsidR="00D14A7C" w:rsidRPr="00CA286F" w:rsidRDefault="00D14A7C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656EC4" w:rsidRPr="00CA286F" w:rsidRDefault="00656EC4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656EC4" w:rsidRPr="00CA286F" w:rsidRDefault="00656EC4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656EC4" w:rsidRPr="00CA286F" w:rsidRDefault="00656EC4" w:rsidP="000006E2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A286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656EC4" w:rsidRPr="00CA286F" w:rsidRDefault="00656EC4" w:rsidP="000006E2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656EC4" w:rsidRPr="00CA286F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Pr="00CA286F">
              <w:rPr>
                <w:rFonts w:ascii="Arial" w:hAnsi="Arial" w:cs="Arial"/>
                <w:b/>
                <w:lang w:eastAsia="pl-PL"/>
              </w:rPr>
              <w:t>ierunkowy</w:t>
            </w:r>
          </w:p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A286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656EC4" w:rsidRPr="00CA286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CA286F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CA286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656EC4" w:rsidRPr="00CA286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CA286F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656EC4" w:rsidRPr="00CA286F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CA286F">
              <w:rPr>
                <w:rFonts w:ascii="Arial" w:hAnsi="Arial" w:cs="Arial"/>
                <w:b/>
                <w:lang w:eastAsia="pl-PL"/>
              </w:rPr>
              <w:t>emestr I</w:t>
            </w:r>
          </w:p>
        </w:tc>
      </w:tr>
      <w:tr w:rsidR="00656EC4" w:rsidRPr="00CA286F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EC4" w:rsidRPr="00CA286F" w:rsidRDefault="00656EC4" w:rsidP="00050CF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CA286F">
              <w:rPr>
                <w:rFonts w:ascii="Arial" w:hAnsi="Arial" w:cs="Arial"/>
                <w:b/>
                <w:lang w:eastAsia="pl-PL"/>
              </w:rPr>
              <w:t>emestr letni</w:t>
            </w:r>
          </w:p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A286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656EC4" w:rsidRPr="00CA286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A286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656EC4" w:rsidRPr="00CA286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A286F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A286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656EC4" w:rsidRPr="00CA286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CA286F">
              <w:rPr>
                <w:rFonts w:ascii="Arial" w:hAnsi="Arial" w:cs="Arial"/>
                <w:b/>
                <w:color w:val="auto"/>
                <w:lang w:eastAsia="pl-PL"/>
              </w:rPr>
              <w:t>2</w:t>
            </w:r>
          </w:p>
        </w:tc>
      </w:tr>
    </w:tbl>
    <w:p w:rsidR="00656EC4" w:rsidRPr="00CA286F" w:rsidRDefault="00656EC4" w:rsidP="000006E2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45"/>
        <w:gridCol w:w="1446"/>
        <w:gridCol w:w="1446"/>
        <w:gridCol w:w="1446"/>
        <w:gridCol w:w="1446"/>
      </w:tblGrid>
      <w:tr w:rsidR="00656EC4" w:rsidRPr="00CA286F">
        <w:trPr>
          <w:trHeight w:val="567"/>
        </w:trPr>
        <w:tc>
          <w:tcPr>
            <w:tcW w:w="1985" w:type="dxa"/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A286F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656EC4" w:rsidRPr="00CA286F" w:rsidRDefault="00656EC4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86F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656EC4" w:rsidRPr="00CA286F" w:rsidRDefault="00656EC4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86F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656EC4" w:rsidRPr="00CA286F" w:rsidRDefault="00656EC4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86F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656EC4" w:rsidRPr="00CA286F" w:rsidRDefault="00656EC4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86F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656EC4" w:rsidRPr="00CA286F" w:rsidRDefault="00656EC4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86F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656EC4" w:rsidRPr="00CA286F">
        <w:trPr>
          <w:trHeight w:val="283"/>
        </w:trPr>
        <w:tc>
          <w:tcPr>
            <w:tcW w:w="1985" w:type="dxa"/>
            <w:vAlign w:val="center"/>
          </w:tcPr>
          <w:p w:rsidR="00656EC4" w:rsidRPr="00CA286F" w:rsidRDefault="00656EC4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A286F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656EC4" w:rsidRPr="00CA286F" w:rsidRDefault="00656EC4" w:rsidP="00050C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656EC4" w:rsidRPr="00CA286F" w:rsidRDefault="00656EC4" w:rsidP="00050C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656EC4" w:rsidRPr="00CA286F" w:rsidRDefault="00656EC4" w:rsidP="00050C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656EC4" w:rsidRPr="00CA286F" w:rsidRDefault="00656EC4" w:rsidP="00050C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CA286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656EC4" w:rsidRPr="00CA286F" w:rsidRDefault="00656EC4" w:rsidP="007061C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6EC4" w:rsidRPr="00CA286F" w:rsidRDefault="00656EC4" w:rsidP="000006E2">
      <w:pPr>
        <w:ind w:left="0" w:firstLine="0"/>
        <w:rPr>
          <w:rFonts w:ascii="Arial" w:hAnsi="Arial" w:cs="Arial"/>
        </w:rPr>
      </w:pPr>
    </w:p>
    <w:p w:rsidR="00656EC4" w:rsidRPr="00CA286F" w:rsidRDefault="00656EC4" w:rsidP="009E566D">
      <w:pPr>
        <w:numPr>
          <w:ilvl w:val="0"/>
          <w:numId w:val="18"/>
        </w:numPr>
        <w:ind w:hanging="72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A286F">
        <w:rPr>
          <w:rFonts w:ascii="Arial" w:hAnsi="Arial" w:cs="Arial"/>
          <w:sz w:val="22"/>
          <w:szCs w:val="22"/>
          <w:lang w:eastAsia="pl-PL"/>
        </w:rPr>
        <w:br w:type="page"/>
      </w:r>
      <w:r w:rsidRPr="00CA286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656EC4" w:rsidRPr="00CA286F" w:rsidRDefault="00656EC4" w:rsidP="000006E2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8300"/>
      </w:tblGrid>
      <w:tr w:rsidR="00656EC4" w:rsidRPr="00CA286F">
        <w:tc>
          <w:tcPr>
            <w:tcW w:w="867" w:type="dxa"/>
          </w:tcPr>
          <w:p w:rsidR="00656EC4" w:rsidRPr="00CA286F" w:rsidRDefault="00656EC4" w:rsidP="009541DD">
            <w:pPr>
              <w:tabs>
                <w:tab w:val="left" w:pos="3614"/>
              </w:tabs>
              <w:ind w:left="0" w:firstLine="0"/>
              <w:rPr>
                <w:rFonts w:ascii="Arial" w:hAnsi="Arial" w:cs="Arial"/>
                <w:lang w:eastAsia="pl-PL"/>
              </w:rPr>
            </w:pPr>
            <w:r w:rsidRPr="00CA286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00" w:type="dxa"/>
          </w:tcPr>
          <w:p w:rsidR="00656EC4" w:rsidRPr="00CA286F" w:rsidRDefault="00656EC4" w:rsidP="009541DD">
            <w:pPr>
              <w:tabs>
                <w:tab w:val="left" w:pos="3614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Zdobycie wiedzy i umiejętności z zakresu </w:t>
            </w:r>
            <w:r w:rsidRPr="00CA286F">
              <w:rPr>
                <w:rFonts w:ascii="Arial" w:hAnsi="Arial" w:cs="Arial"/>
                <w:sz w:val="20"/>
                <w:szCs w:val="20"/>
              </w:rPr>
              <w:t xml:space="preserve">stateczność zboczy naturalnych </w:t>
            </w:r>
            <w:r w:rsidRPr="00CA286F">
              <w:rPr>
                <w:rFonts w:ascii="Arial" w:hAnsi="Arial" w:cs="Arial"/>
                <w:sz w:val="20"/>
                <w:szCs w:val="20"/>
              </w:rPr>
              <w:br/>
              <w:t>i sztucznych. Zdobycie umiejętności projektowania konstrukcji oporowych. Zdobycie wiedzy i umiejętności projektowania ścianek szczelnych.</w:t>
            </w:r>
          </w:p>
        </w:tc>
      </w:tr>
    </w:tbl>
    <w:p w:rsidR="00656EC4" w:rsidRPr="00CA286F" w:rsidRDefault="00656EC4" w:rsidP="000006E2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4818"/>
        <w:gridCol w:w="1134"/>
        <w:gridCol w:w="1275"/>
        <w:gridCol w:w="1276"/>
      </w:tblGrid>
      <w:tr w:rsidR="00656EC4" w:rsidRPr="00CA286F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A28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A28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A28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656EC4" w:rsidRPr="00CA286F" w:rsidRDefault="00656EC4" w:rsidP="005D2372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CA286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A28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A28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9E566D" w:rsidRDefault="00656EC4" w:rsidP="00B32A7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E56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CA286F" w:rsidRDefault="00656EC4" w:rsidP="00B32A7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Zna metody sprawdzania stateczności skarp.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2A74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74">
              <w:rPr>
                <w:rFonts w:ascii="Arial" w:hAnsi="Arial" w:cs="Arial"/>
                <w:bCs/>
                <w:sz w:val="20"/>
                <w:szCs w:val="20"/>
              </w:rPr>
              <w:t>B2_W01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74">
              <w:rPr>
                <w:rFonts w:ascii="Arial" w:hAnsi="Arial" w:cs="Arial"/>
                <w:sz w:val="20"/>
                <w:szCs w:val="20"/>
              </w:rPr>
              <w:t>T2A_W01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EC4" w:rsidRPr="009E566D" w:rsidRDefault="00656EC4" w:rsidP="00B32A7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E56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CA286F" w:rsidRDefault="00656EC4" w:rsidP="00B32A7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Posiada wiedzę na temat rodzajów konstrukcji oporowych.</w:t>
            </w:r>
          </w:p>
          <w:p w:rsidR="00656EC4" w:rsidRPr="00CA286F" w:rsidRDefault="00656EC4" w:rsidP="00B32A7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 zagadnienia związane z parciem </w:t>
            </w: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br/>
              <w:t>i odporem gruntu.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2A74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B2_W02</w:t>
            </w:r>
          </w:p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B2_W14</w:t>
            </w:r>
          </w:p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B2_W15</w:t>
            </w:r>
          </w:p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74">
              <w:rPr>
                <w:rFonts w:ascii="Arial" w:hAnsi="Arial" w:cs="Arial"/>
                <w:sz w:val="20"/>
                <w:szCs w:val="20"/>
              </w:rPr>
              <w:t>T2A_W02; T2A_W03; T2A_W04; T2A_W07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EC4" w:rsidRPr="009E566D" w:rsidRDefault="00656EC4" w:rsidP="00B32A7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E56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CA286F" w:rsidRDefault="00656EC4" w:rsidP="00D14A7C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Posiada wiedzę na temat ścianek szcze</w:t>
            </w:r>
            <w:r w:rsidR="00D14A7C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2A74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B2_W02</w:t>
            </w:r>
          </w:p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32A74">
              <w:rPr>
                <w:rFonts w:ascii="Arial" w:hAnsi="Arial" w:cs="Arial"/>
                <w:bCs/>
                <w:sz w:val="20"/>
                <w:szCs w:val="20"/>
              </w:rPr>
              <w:t>B2_W03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74">
              <w:rPr>
                <w:rFonts w:ascii="Arial" w:hAnsi="Arial" w:cs="Arial"/>
                <w:sz w:val="20"/>
                <w:szCs w:val="20"/>
              </w:rPr>
              <w:t>T2A_W01; T2A_W02; T2A_W03; T2A_W04; T2A_W07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9E566D" w:rsidRDefault="00656EC4" w:rsidP="00B32A7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E56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CA286F" w:rsidRDefault="00656EC4" w:rsidP="00B32A7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Potrafi sprawdzić stateczności skarpy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2A74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74">
              <w:rPr>
                <w:rFonts w:ascii="Arial" w:hAnsi="Arial" w:cs="Arial"/>
                <w:bCs/>
                <w:sz w:val="20"/>
                <w:szCs w:val="20"/>
              </w:rPr>
              <w:t>B2_U01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EC4" w:rsidRPr="00B32A74" w:rsidRDefault="00656EC4" w:rsidP="00B32A74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32A74">
              <w:rPr>
                <w:rFonts w:ascii="Arial" w:hAnsi="Arial" w:cs="Arial"/>
                <w:sz w:val="20"/>
                <w:szCs w:val="20"/>
              </w:rPr>
              <w:t>T2A_U10; T2A_U17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9E566D" w:rsidRDefault="00656EC4" w:rsidP="00B32A7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E56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CA286F" w:rsidRDefault="00656EC4" w:rsidP="00B32A7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Umie zebrać obciążenia związane z gruntem.</w:t>
            </w:r>
          </w:p>
          <w:p w:rsidR="00656EC4" w:rsidRPr="00CA286F" w:rsidRDefault="00656EC4" w:rsidP="00B32A7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</w:t>
            </w:r>
            <w:proofErr w:type="spellStart"/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zaprojektowć</w:t>
            </w:r>
            <w:proofErr w:type="spellEnd"/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konstrukcję oporową.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2A74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B2_U01</w:t>
            </w:r>
          </w:p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74">
              <w:rPr>
                <w:rFonts w:ascii="Arial" w:hAnsi="Arial" w:cs="Arial"/>
                <w:bCs/>
                <w:sz w:val="20"/>
                <w:szCs w:val="20"/>
              </w:rPr>
              <w:t>B2_U15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74">
              <w:rPr>
                <w:rFonts w:ascii="Arial" w:hAnsi="Arial" w:cs="Arial"/>
                <w:sz w:val="20"/>
                <w:szCs w:val="20"/>
              </w:rPr>
              <w:t>T2A_U08; T2A_U10; T2A_U12; T2A_U17; T2A_U18; T2A_U19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EC4" w:rsidRPr="009E566D" w:rsidRDefault="00656EC4" w:rsidP="00B32A7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E56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CA286F" w:rsidRDefault="00656EC4" w:rsidP="00B32A7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Umie zaprojektować ściankę szczelną.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2A74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74">
              <w:rPr>
                <w:rFonts w:ascii="Arial" w:hAnsi="Arial" w:cs="Arial"/>
                <w:bCs/>
                <w:sz w:val="20"/>
                <w:szCs w:val="20"/>
              </w:rPr>
              <w:t>B2_U01 B2_U04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74">
              <w:rPr>
                <w:rFonts w:ascii="Arial" w:hAnsi="Arial" w:cs="Arial"/>
                <w:sz w:val="20"/>
                <w:szCs w:val="20"/>
              </w:rPr>
              <w:t>T2A_U08; T2A_U09; T2A_U10; T2A_U17; T2A_U18; T2A_U19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9E566D" w:rsidRDefault="00656EC4" w:rsidP="00B32A7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E56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CA286F" w:rsidRDefault="00656EC4" w:rsidP="00B32A7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Potrafi pracować samodzielnie i współpracować w zespole nad wyznaczonym zadaniem, określać priorytety służące realizacji zadań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2A74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74">
              <w:rPr>
                <w:rFonts w:ascii="Arial" w:hAnsi="Arial" w:cs="Arial"/>
                <w:bCs/>
                <w:sz w:val="20"/>
                <w:szCs w:val="20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EC4" w:rsidRPr="00B32A74" w:rsidRDefault="00656EC4" w:rsidP="00B32A74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32A74">
              <w:rPr>
                <w:rFonts w:ascii="Arial" w:hAnsi="Arial" w:cs="Arial"/>
                <w:sz w:val="20"/>
                <w:szCs w:val="20"/>
              </w:rPr>
              <w:t>T2A_K01; T2A_K03; T2A_K04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9E566D" w:rsidRDefault="00656EC4" w:rsidP="00B32A7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E56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CA286F" w:rsidRDefault="00656EC4" w:rsidP="00B32A7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Jest świadomy odpowiedzialności za bezpieczeństwo pracy własnej i zespołu. Jest świadomy zagrożeń występujących w budownictwie.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2A74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74">
              <w:rPr>
                <w:rFonts w:ascii="Arial" w:hAnsi="Arial" w:cs="Arial"/>
                <w:bCs/>
                <w:sz w:val="20"/>
                <w:szCs w:val="20"/>
              </w:rPr>
              <w:t>B2_K05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74">
              <w:rPr>
                <w:rFonts w:ascii="Arial" w:hAnsi="Arial" w:cs="Arial"/>
                <w:sz w:val="20"/>
                <w:szCs w:val="20"/>
              </w:rPr>
              <w:t>T2A_K03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9E566D" w:rsidRDefault="00656EC4" w:rsidP="00B32A7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E56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CA286F" w:rsidRDefault="00656EC4" w:rsidP="00B32A7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Ma świadomość potrzeby zrównoważonego, energooszczędnego rozwoju w budownictwie.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2A74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32A74">
              <w:rPr>
                <w:rFonts w:ascii="Arial" w:hAnsi="Arial" w:cs="Arial"/>
                <w:bCs/>
                <w:sz w:val="20"/>
                <w:szCs w:val="20"/>
              </w:rPr>
              <w:t>B2_K04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EC4" w:rsidRPr="00B32A74" w:rsidRDefault="00656EC4" w:rsidP="00B32A74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32A74">
              <w:rPr>
                <w:rFonts w:ascii="Arial" w:hAnsi="Arial" w:cs="Arial"/>
                <w:sz w:val="20"/>
                <w:szCs w:val="20"/>
              </w:rPr>
              <w:t>T2A_K02; T2A_K05</w:t>
            </w:r>
          </w:p>
        </w:tc>
      </w:tr>
    </w:tbl>
    <w:p w:rsidR="00656EC4" w:rsidRPr="00CA286F" w:rsidRDefault="00656EC4" w:rsidP="000006E2">
      <w:pPr>
        <w:rPr>
          <w:rFonts w:ascii="Arial" w:hAnsi="Arial" w:cs="Arial"/>
          <w:b/>
        </w:rPr>
      </w:pPr>
    </w:p>
    <w:p w:rsidR="00656EC4" w:rsidRPr="00CA286F" w:rsidRDefault="00656EC4" w:rsidP="000006E2">
      <w:pPr>
        <w:rPr>
          <w:rFonts w:ascii="Arial" w:hAnsi="Arial" w:cs="Arial"/>
          <w:b/>
        </w:rPr>
      </w:pPr>
    </w:p>
    <w:p w:rsidR="00656EC4" w:rsidRPr="00CA286F" w:rsidRDefault="00656EC4" w:rsidP="000006E2">
      <w:pPr>
        <w:rPr>
          <w:rFonts w:ascii="Arial" w:hAnsi="Arial" w:cs="Arial"/>
          <w:b/>
        </w:rPr>
      </w:pPr>
      <w:r w:rsidRPr="00CA286F">
        <w:rPr>
          <w:rFonts w:ascii="Arial" w:hAnsi="Arial" w:cs="Arial"/>
          <w:b/>
        </w:rPr>
        <w:t>Treści kształcenia:</w:t>
      </w:r>
    </w:p>
    <w:p w:rsidR="00656EC4" w:rsidRPr="00CA286F" w:rsidRDefault="00656EC4" w:rsidP="000006E2">
      <w:pPr>
        <w:rPr>
          <w:rFonts w:ascii="Arial" w:hAnsi="Arial" w:cs="Arial"/>
          <w:b/>
          <w:sz w:val="20"/>
          <w:szCs w:val="20"/>
        </w:rPr>
      </w:pPr>
    </w:p>
    <w:p w:rsidR="00656EC4" w:rsidRDefault="00656EC4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CA286F">
        <w:rPr>
          <w:rFonts w:ascii="Arial" w:hAnsi="Arial" w:cs="Arial"/>
          <w:sz w:val="20"/>
          <w:szCs w:val="20"/>
        </w:rPr>
        <w:t>Treści kształcenia w zakresie wykładu</w:t>
      </w:r>
    </w:p>
    <w:p w:rsidR="00656EC4" w:rsidRPr="00CA286F" w:rsidRDefault="00656EC4" w:rsidP="00E35AFF">
      <w:pPr>
        <w:ind w:firstLine="0"/>
        <w:rPr>
          <w:rFonts w:ascii="Arial" w:hAnsi="Arial" w:cs="Arial"/>
          <w:sz w:val="20"/>
          <w:szCs w:val="20"/>
        </w:rPr>
      </w:pPr>
    </w:p>
    <w:p w:rsidR="00656EC4" w:rsidRDefault="00656EC4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CA286F">
        <w:rPr>
          <w:rFonts w:ascii="Arial" w:hAnsi="Arial" w:cs="Arial"/>
          <w:sz w:val="20"/>
          <w:szCs w:val="20"/>
        </w:rPr>
        <w:t>Treści kształcenia w zakresie ćwiczeń</w:t>
      </w:r>
    </w:p>
    <w:p w:rsidR="00656EC4" w:rsidRPr="00CA286F" w:rsidRDefault="00656EC4" w:rsidP="00E35AFF">
      <w:pPr>
        <w:ind w:firstLine="0"/>
        <w:rPr>
          <w:rFonts w:ascii="Arial" w:hAnsi="Arial" w:cs="Arial"/>
          <w:sz w:val="20"/>
          <w:szCs w:val="20"/>
        </w:rPr>
      </w:pPr>
    </w:p>
    <w:p w:rsidR="00656EC4" w:rsidRPr="00CA286F" w:rsidRDefault="00656EC4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CA286F"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656EC4" w:rsidRDefault="00656EC4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656EC4" w:rsidRDefault="00656EC4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656EC4" w:rsidRPr="00CA286F" w:rsidRDefault="00656EC4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656EC4" w:rsidRPr="00CA286F" w:rsidRDefault="00656EC4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CA286F">
        <w:rPr>
          <w:rFonts w:ascii="Arial" w:hAnsi="Arial" w:cs="Arial"/>
          <w:sz w:val="20"/>
          <w:szCs w:val="20"/>
        </w:rPr>
        <w:lastRenderedPageBreak/>
        <w:t>Charakterystyka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087"/>
        <w:gridCol w:w="1348"/>
      </w:tblGrid>
      <w:tr w:rsidR="00656EC4" w:rsidRPr="00CA286F">
        <w:tc>
          <w:tcPr>
            <w:tcW w:w="851" w:type="dxa"/>
            <w:vAlign w:val="center"/>
          </w:tcPr>
          <w:p w:rsidR="00656EC4" w:rsidRPr="00CA286F" w:rsidRDefault="00656EC4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86F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656EC4" w:rsidRPr="00CA286F" w:rsidRDefault="00656EC4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86F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7087" w:type="dxa"/>
            <w:vAlign w:val="center"/>
          </w:tcPr>
          <w:p w:rsidR="00656EC4" w:rsidRPr="00CA286F" w:rsidRDefault="00656EC4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86F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348" w:type="dxa"/>
            <w:vAlign w:val="center"/>
          </w:tcPr>
          <w:p w:rsidR="00656EC4" w:rsidRPr="00CA286F" w:rsidRDefault="00656EC4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86F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656EC4" w:rsidRPr="00CA286F">
        <w:tc>
          <w:tcPr>
            <w:tcW w:w="851" w:type="dxa"/>
          </w:tcPr>
          <w:p w:rsidR="00656EC4" w:rsidRPr="00E35AFF" w:rsidRDefault="00656EC4" w:rsidP="00E35AF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A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656EC4" w:rsidRPr="00E35AFF" w:rsidRDefault="00656EC4" w:rsidP="00E35A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35AFF">
              <w:rPr>
                <w:rFonts w:ascii="Arial" w:hAnsi="Arial" w:cs="Arial"/>
                <w:sz w:val="20"/>
                <w:szCs w:val="20"/>
              </w:rPr>
              <w:t>Sprawdzenie stateczności skarpy.</w:t>
            </w:r>
          </w:p>
        </w:tc>
        <w:tc>
          <w:tcPr>
            <w:tcW w:w="1348" w:type="dxa"/>
          </w:tcPr>
          <w:p w:rsidR="00656EC4" w:rsidRPr="00E35AFF" w:rsidRDefault="00656EC4" w:rsidP="00E35AF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AFF">
              <w:rPr>
                <w:rFonts w:ascii="Arial" w:hAnsi="Arial" w:cs="Arial"/>
                <w:sz w:val="20"/>
                <w:szCs w:val="20"/>
              </w:rPr>
              <w:t>W_01; U_01; K_01, K_02;</w:t>
            </w:r>
          </w:p>
          <w:p w:rsidR="00656EC4" w:rsidRPr="00E35AFF" w:rsidRDefault="00656EC4" w:rsidP="00E35AF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AFF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656EC4" w:rsidRPr="00CA286F">
        <w:tc>
          <w:tcPr>
            <w:tcW w:w="851" w:type="dxa"/>
          </w:tcPr>
          <w:p w:rsidR="00656EC4" w:rsidRPr="00E35AFF" w:rsidRDefault="00656EC4" w:rsidP="00E35AF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AF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656EC4" w:rsidRPr="00E35AFF" w:rsidRDefault="00656EC4" w:rsidP="00E35A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35AFF">
              <w:rPr>
                <w:rFonts w:ascii="Arial" w:hAnsi="Arial" w:cs="Arial"/>
                <w:sz w:val="20"/>
                <w:szCs w:val="20"/>
              </w:rPr>
              <w:t>Projekt ściany oporowej.</w:t>
            </w:r>
          </w:p>
        </w:tc>
        <w:tc>
          <w:tcPr>
            <w:tcW w:w="1348" w:type="dxa"/>
          </w:tcPr>
          <w:p w:rsidR="00656EC4" w:rsidRPr="00E35AFF" w:rsidRDefault="00656EC4" w:rsidP="00E35AF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AFF">
              <w:rPr>
                <w:rFonts w:ascii="Arial" w:hAnsi="Arial" w:cs="Arial"/>
                <w:sz w:val="20"/>
                <w:szCs w:val="20"/>
              </w:rPr>
              <w:t>W_02; U_02;</w:t>
            </w:r>
          </w:p>
          <w:p w:rsidR="00656EC4" w:rsidRPr="00E35AFF" w:rsidRDefault="00656EC4" w:rsidP="00E35AF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AFF">
              <w:rPr>
                <w:rFonts w:ascii="Arial" w:hAnsi="Arial" w:cs="Arial"/>
                <w:sz w:val="20"/>
                <w:szCs w:val="20"/>
              </w:rPr>
              <w:t>K_01, K_02;</w:t>
            </w:r>
          </w:p>
          <w:p w:rsidR="00656EC4" w:rsidRPr="00E35AFF" w:rsidRDefault="00656EC4" w:rsidP="00E35AF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AFF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656EC4" w:rsidRPr="00CA286F">
        <w:tc>
          <w:tcPr>
            <w:tcW w:w="851" w:type="dxa"/>
          </w:tcPr>
          <w:p w:rsidR="00656EC4" w:rsidRPr="00E35AFF" w:rsidRDefault="00656EC4" w:rsidP="00E35AF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AF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:rsidR="00656EC4" w:rsidRPr="00E35AFF" w:rsidRDefault="00656EC4" w:rsidP="00E35A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35AFF">
              <w:rPr>
                <w:rFonts w:ascii="Arial" w:hAnsi="Arial" w:cs="Arial"/>
                <w:sz w:val="20"/>
                <w:szCs w:val="20"/>
              </w:rPr>
              <w:t>Projekt ścianki szczelnej.</w:t>
            </w:r>
          </w:p>
        </w:tc>
        <w:tc>
          <w:tcPr>
            <w:tcW w:w="1348" w:type="dxa"/>
          </w:tcPr>
          <w:p w:rsidR="00656EC4" w:rsidRPr="00E35AFF" w:rsidRDefault="00656EC4" w:rsidP="00E35AF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AFF">
              <w:rPr>
                <w:rFonts w:ascii="Arial" w:hAnsi="Arial" w:cs="Arial"/>
                <w:sz w:val="20"/>
                <w:szCs w:val="20"/>
              </w:rPr>
              <w:t>W_03; U_03;</w:t>
            </w:r>
          </w:p>
          <w:p w:rsidR="00656EC4" w:rsidRPr="00E35AFF" w:rsidRDefault="00656EC4" w:rsidP="00E35AF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AFF">
              <w:rPr>
                <w:rFonts w:ascii="Arial" w:hAnsi="Arial" w:cs="Arial"/>
                <w:sz w:val="20"/>
                <w:szCs w:val="20"/>
              </w:rPr>
              <w:t>K_01, K_02;</w:t>
            </w:r>
          </w:p>
          <w:p w:rsidR="00656EC4" w:rsidRPr="00E35AFF" w:rsidRDefault="00656EC4" w:rsidP="00E35AF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AFF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</w:tbl>
    <w:p w:rsidR="00656EC4" w:rsidRPr="00CA286F" w:rsidRDefault="00656EC4" w:rsidP="000620CF">
      <w:pPr>
        <w:ind w:left="0" w:firstLine="0"/>
        <w:rPr>
          <w:rFonts w:ascii="Arial" w:hAnsi="Arial" w:cs="Arial"/>
        </w:rPr>
      </w:pPr>
    </w:p>
    <w:p w:rsidR="00656EC4" w:rsidRPr="00CA286F" w:rsidRDefault="00656EC4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CA286F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656EC4" w:rsidRPr="00CA286F" w:rsidRDefault="00656EC4" w:rsidP="000006E2">
      <w:pPr>
        <w:rPr>
          <w:rFonts w:ascii="Arial" w:hAnsi="Arial" w:cs="Arial"/>
          <w:b/>
          <w:sz w:val="20"/>
          <w:szCs w:val="20"/>
        </w:rPr>
      </w:pPr>
    </w:p>
    <w:p w:rsidR="00656EC4" w:rsidRPr="00CA286F" w:rsidRDefault="00656EC4" w:rsidP="000006E2">
      <w:pPr>
        <w:rPr>
          <w:rFonts w:ascii="Arial" w:hAnsi="Arial" w:cs="Arial"/>
          <w:b/>
        </w:rPr>
      </w:pPr>
      <w:r w:rsidRPr="00CA286F">
        <w:rPr>
          <w:rFonts w:ascii="Arial" w:hAnsi="Arial" w:cs="Arial"/>
          <w:b/>
        </w:rPr>
        <w:t xml:space="preserve">Metody sprawdzania efektów kształcenia </w:t>
      </w:r>
    </w:p>
    <w:p w:rsidR="00656EC4" w:rsidRPr="00CA286F" w:rsidRDefault="00656EC4" w:rsidP="000006E2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8503"/>
      </w:tblGrid>
      <w:tr w:rsidR="00656EC4" w:rsidRPr="00CA286F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A28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A28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656EC4" w:rsidRPr="00CA286F" w:rsidRDefault="00656EC4" w:rsidP="005D2372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CA286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201547" w:rsidRDefault="00656EC4" w:rsidP="002015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1547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201547" w:rsidRDefault="00656EC4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15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201547" w:rsidRDefault="00656EC4" w:rsidP="002015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1547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201547" w:rsidRDefault="00656EC4">
            <w:pPr>
              <w:rPr>
                <w:rFonts w:ascii="Arial" w:hAnsi="Arial" w:cs="Arial"/>
                <w:sz w:val="20"/>
                <w:szCs w:val="20"/>
              </w:rPr>
            </w:pPr>
            <w:r w:rsidRPr="002015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EC4" w:rsidRPr="00201547" w:rsidRDefault="00656EC4" w:rsidP="002015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1547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201547" w:rsidRDefault="00656EC4">
            <w:pPr>
              <w:rPr>
                <w:rFonts w:ascii="Arial" w:hAnsi="Arial" w:cs="Arial"/>
                <w:sz w:val="20"/>
                <w:szCs w:val="20"/>
              </w:rPr>
            </w:pPr>
            <w:r w:rsidRPr="002015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656EC4" w:rsidRPr="00CA286F">
        <w:trPr>
          <w:trHeight w:val="32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201547" w:rsidRDefault="00656EC4" w:rsidP="002015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1547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201547" w:rsidRDefault="00656EC4">
            <w:pPr>
              <w:rPr>
                <w:rFonts w:ascii="Arial" w:hAnsi="Arial" w:cs="Arial"/>
                <w:sz w:val="20"/>
                <w:szCs w:val="20"/>
              </w:rPr>
            </w:pPr>
            <w:r w:rsidRPr="002015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201547" w:rsidRDefault="00656EC4" w:rsidP="002015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1547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201547" w:rsidRDefault="00656EC4">
            <w:pPr>
              <w:rPr>
                <w:rFonts w:ascii="Arial" w:hAnsi="Arial" w:cs="Arial"/>
                <w:sz w:val="20"/>
                <w:szCs w:val="20"/>
              </w:rPr>
            </w:pPr>
            <w:r w:rsidRPr="002015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EC4" w:rsidRPr="00201547" w:rsidRDefault="00656EC4" w:rsidP="002015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1547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201547" w:rsidRDefault="00656EC4">
            <w:pPr>
              <w:rPr>
                <w:rFonts w:ascii="Arial" w:hAnsi="Arial" w:cs="Arial"/>
                <w:sz w:val="20"/>
                <w:szCs w:val="20"/>
              </w:rPr>
            </w:pPr>
            <w:r w:rsidRPr="002015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201547" w:rsidRDefault="00656EC4" w:rsidP="002015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1547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201547" w:rsidRDefault="00656EC4">
            <w:pPr>
              <w:rPr>
                <w:rFonts w:ascii="Arial" w:hAnsi="Arial" w:cs="Arial"/>
                <w:sz w:val="20"/>
                <w:szCs w:val="20"/>
              </w:rPr>
            </w:pPr>
            <w:r w:rsidRPr="002015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201547" w:rsidRDefault="00656EC4" w:rsidP="002015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1547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201547" w:rsidRDefault="00656EC4">
            <w:pPr>
              <w:rPr>
                <w:rFonts w:ascii="Arial" w:hAnsi="Arial" w:cs="Arial"/>
                <w:sz w:val="20"/>
                <w:szCs w:val="20"/>
              </w:rPr>
            </w:pPr>
            <w:r w:rsidRPr="002015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656EC4" w:rsidRPr="00CA286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4" w:rsidRPr="00201547" w:rsidRDefault="00656EC4" w:rsidP="002015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1547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C4" w:rsidRPr="00201547" w:rsidRDefault="00656EC4">
            <w:pPr>
              <w:rPr>
                <w:rFonts w:ascii="Arial" w:hAnsi="Arial" w:cs="Arial"/>
                <w:sz w:val="20"/>
                <w:szCs w:val="20"/>
              </w:rPr>
            </w:pPr>
            <w:r w:rsidRPr="002015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</w:tbl>
    <w:p w:rsidR="00656EC4" w:rsidRPr="00CA286F" w:rsidRDefault="00656EC4" w:rsidP="000006E2">
      <w:pPr>
        <w:rPr>
          <w:rFonts w:ascii="Arial" w:hAnsi="Arial" w:cs="Arial"/>
          <w:i/>
          <w:sz w:val="16"/>
          <w:szCs w:val="16"/>
        </w:rPr>
      </w:pPr>
    </w:p>
    <w:p w:rsidR="00656EC4" w:rsidRPr="00CA286F" w:rsidRDefault="00656EC4" w:rsidP="000006E2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A286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656EC4" w:rsidRPr="00CA286F" w:rsidRDefault="00656EC4" w:rsidP="000006E2">
      <w:pPr>
        <w:pStyle w:val="Akapitzlist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7190"/>
        <w:gridCol w:w="1496"/>
      </w:tblGrid>
      <w:tr w:rsidR="00656EC4" w:rsidRPr="00CA286F">
        <w:trPr>
          <w:trHeight w:val="283"/>
        </w:trPr>
        <w:tc>
          <w:tcPr>
            <w:tcW w:w="9125" w:type="dxa"/>
            <w:gridSpan w:val="3"/>
          </w:tcPr>
          <w:p w:rsidR="00656EC4" w:rsidRPr="00CA286F" w:rsidRDefault="00656EC4" w:rsidP="005D237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CA286F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lang w:eastAsia="pl-PL"/>
              </w:rPr>
              <w:t>35</w:t>
            </w:r>
          </w:p>
          <w:p w:rsidR="00656EC4" w:rsidRPr="00CA286F" w:rsidRDefault="00656EC4" w:rsidP="00945664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CA286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lang w:eastAsia="pl-PL"/>
              </w:rPr>
              <w:t>1,</w:t>
            </w: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E566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  <w:p w:rsidR="00656EC4" w:rsidRPr="00CA286F" w:rsidRDefault="00656EC4" w:rsidP="0094566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A286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lang w:eastAsia="pl-PL"/>
              </w:rPr>
              <w:t>0,8</w:t>
            </w: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55</w:t>
            </w: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656EC4" w:rsidRPr="00CA286F" w:rsidRDefault="00656EC4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CA286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656EC4" w:rsidRPr="00CA286F" w:rsidRDefault="00656EC4" w:rsidP="0094566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56EC4" w:rsidRPr="00CA286F" w:rsidRDefault="00656EC4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656EC4" w:rsidRPr="00945664" w:rsidRDefault="00656EC4" w:rsidP="0094566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50</w:t>
            </w:r>
          </w:p>
        </w:tc>
      </w:tr>
      <w:tr w:rsidR="00656EC4" w:rsidRPr="00CA286F">
        <w:trPr>
          <w:trHeight w:val="283"/>
        </w:trPr>
        <w:tc>
          <w:tcPr>
            <w:tcW w:w="310" w:type="dxa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56EC4" w:rsidRPr="00CA286F" w:rsidRDefault="00656EC4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656EC4" w:rsidRPr="00945664" w:rsidRDefault="00656EC4" w:rsidP="0094566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</w:p>
        </w:tc>
      </w:tr>
    </w:tbl>
    <w:p w:rsidR="00656EC4" w:rsidRPr="00CA286F" w:rsidRDefault="00656EC4" w:rsidP="000006E2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656EC4" w:rsidRPr="00CA286F" w:rsidRDefault="00656EC4" w:rsidP="000528C4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A286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7371"/>
      </w:tblGrid>
      <w:tr w:rsidR="00656EC4" w:rsidRPr="00CA286F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8A39A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EC4" w:rsidRPr="00CA286F" w:rsidRDefault="00656EC4" w:rsidP="009E566D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 xml:space="preserve">Zenon </w:t>
            </w:r>
            <w:proofErr w:type="spellStart"/>
            <w:r w:rsidRPr="00CA286F">
              <w:rPr>
                <w:rFonts w:ascii="Arial" w:hAnsi="Arial" w:cs="Arial"/>
                <w:sz w:val="20"/>
                <w:szCs w:val="20"/>
              </w:rPr>
              <w:t>Wiłun</w:t>
            </w:r>
            <w:proofErr w:type="spellEnd"/>
            <w:r w:rsidRPr="00CA286F">
              <w:rPr>
                <w:rFonts w:ascii="Arial" w:hAnsi="Arial" w:cs="Arial"/>
                <w:sz w:val="20"/>
                <w:szCs w:val="20"/>
              </w:rPr>
              <w:t xml:space="preserve"> „Zarys geotechniki”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val="de-DE"/>
              </w:rPr>
              <w:t xml:space="preserve">Zygmunt </w:t>
            </w:r>
            <w:proofErr w:type="spellStart"/>
            <w:r w:rsidRPr="00CA286F">
              <w:rPr>
                <w:rFonts w:ascii="Arial" w:hAnsi="Arial" w:cs="Arial"/>
                <w:sz w:val="20"/>
                <w:szCs w:val="20"/>
                <w:lang w:val="de-DE"/>
              </w:rPr>
              <w:t>Glazer</w:t>
            </w:r>
            <w:proofErr w:type="spellEnd"/>
            <w:r w:rsidRPr="00CA286F">
              <w:rPr>
                <w:rFonts w:ascii="Arial" w:hAnsi="Arial" w:cs="Arial"/>
                <w:sz w:val="20"/>
                <w:szCs w:val="20"/>
                <w:lang w:val="de-DE"/>
              </w:rPr>
              <w:t xml:space="preserve"> „</w:t>
            </w:r>
            <w:proofErr w:type="spellStart"/>
            <w:r w:rsidRPr="00CA286F">
              <w:rPr>
                <w:rFonts w:ascii="Arial" w:hAnsi="Arial" w:cs="Arial"/>
                <w:sz w:val="20"/>
                <w:szCs w:val="20"/>
                <w:lang w:val="de-DE"/>
              </w:rPr>
              <w:t>Mechanika</w:t>
            </w:r>
            <w:proofErr w:type="spellEnd"/>
            <w:r w:rsidRPr="00CA286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286F">
              <w:rPr>
                <w:rFonts w:ascii="Arial" w:hAnsi="Arial" w:cs="Arial"/>
                <w:sz w:val="20"/>
                <w:szCs w:val="20"/>
                <w:lang w:val="de-DE"/>
              </w:rPr>
              <w:t>gruntów</w:t>
            </w:r>
            <w:proofErr w:type="spellEnd"/>
            <w:r w:rsidRPr="00CA286F">
              <w:rPr>
                <w:rFonts w:ascii="Arial" w:hAnsi="Arial" w:cs="Arial"/>
                <w:sz w:val="20"/>
                <w:szCs w:val="20"/>
                <w:lang w:val="de-DE"/>
              </w:rPr>
              <w:t>”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>Barbara Grabowska-Olszewska „Gruntoznawstwo”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>Stanisław Pisarczyk „Gruntoznawstwo inżynierskie”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>Witold C. Kowalski „Geologia inżynierska”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>Stanisław Pisarczyk „Grunty nasypowe”</w:t>
            </w:r>
          </w:p>
          <w:p w:rsidR="00656EC4" w:rsidRDefault="00656EC4" w:rsidP="009E566D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 xml:space="preserve">Fundamentowanie - Projektowanie posadowień - pod redakcją Czesława Rybaka, Olgierd </w:t>
            </w:r>
            <w:proofErr w:type="spellStart"/>
            <w:r w:rsidRPr="00CA286F">
              <w:rPr>
                <w:rFonts w:ascii="Arial" w:hAnsi="Arial" w:cs="Arial"/>
                <w:sz w:val="20"/>
                <w:szCs w:val="20"/>
              </w:rPr>
              <w:t>Puła</w:t>
            </w:r>
            <w:proofErr w:type="spellEnd"/>
            <w:r w:rsidRPr="00CA286F">
              <w:rPr>
                <w:rFonts w:ascii="Arial" w:hAnsi="Arial" w:cs="Arial"/>
                <w:sz w:val="20"/>
                <w:szCs w:val="20"/>
              </w:rPr>
              <w:t xml:space="preserve">, Czesław Rybak, Włodzimierz Sarniak </w:t>
            </w:r>
            <w:r w:rsidRPr="00CA286F">
              <w:rPr>
                <w:rFonts w:ascii="Arial" w:hAnsi="Arial" w:cs="Arial"/>
                <w:sz w:val="20"/>
                <w:szCs w:val="20"/>
              </w:rPr>
              <w:br/>
              <w:t>Dolnośląskie Wydawnictwo Edukacyjne, Wrocław 1999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>Eugeniusz Dembicki (red.) „Fundamentowanie” (tom 1: „Podłoże budowlane”, tom 2: „Posadowienie budowli”)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 xml:space="preserve">Bolesław </w:t>
            </w:r>
            <w:proofErr w:type="spellStart"/>
            <w:r w:rsidRPr="00CA286F">
              <w:rPr>
                <w:rFonts w:ascii="Arial" w:hAnsi="Arial" w:cs="Arial"/>
                <w:sz w:val="20"/>
                <w:szCs w:val="20"/>
              </w:rPr>
              <w:t>Rossiński</w:t>
            </w:r>
            <w:proofErr w:type="spellEnd"/>
            <w:r w:rsidRPr="00CA286F">
              <w:rPr>
                <w:rFonts w:ascii="Arial" w:hAnsi="Arial" w:cs="Arial"/>
                <w:sz w:val="20"/>
                <w:szCs w:val="20"/>
              </w:rPr>
              <w:t xml:space="preserve"> „Błędy w rozwiązaniach geotechnicznych”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tabs>
                <w:tab w:val="left" w:pos="30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 xml:space="preserve">Stefan </w:t>
            </w:r>
            <w:proofErr w:type="spellStart"/>
            <w:r w:rsidRPr="00CA286F">
              <w:rPr>
                <w:rFonts w:ascii="Arial" w:hAnsi="Arial" w:cs="Arial"/>
                <w:sz w:val="20"/>
                <w:szCs w:val="20"/>
              </w:rPr>
              <w:t>Rolla</w:t>
            </w:r>
            <w:proofErr w:type="spellEnd"/>
            <w:r w:rsidRPr="00CA286F">
              <w:rPr>
                <w:rFonts w:ascii="Arial" w:hAnsi="Arial" w:cs="Arial"/>
                <w:sz w:val="20"/>
                <w:szCs w:val="20"/>
              </w:rPr>
              <w:t xml:space="preserve"> „</w:t>
            </w:r>
            <w:proofErr w:type="spellStart"/>
            <w:r w:rsidRPr="00CA286F">
              <w:rPr>
                <w:rFonts w:ascii="Arial" w:hAnsi="Arial" w:cs="Arial"/>
                <w:sz w:val="20"/>
                <w:szCs w:val="20"/>
              </w:rPr>
              <w:t>Geotekstylia</w:t>
            </w:r>
            <w:proofErr w:type="spellEnd"/>
            <w:r w:rsidRPr="00CA286F">
              <w:rPr>
                <w:rFonts w:ascii="Arial" w:hAnsi="Arial" w:cs="Arial"/>
                <w:sz w:val="20"/>
                <w:szCs w:val="20"/>
              </w:rPr>
              <w:t xml:space="preserve"> w budownictwie drogowym”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tabs>
                <w:tab w:val="left" w:pos="30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 xml:space="preserve">Rudolf </w:t>
            </w:r>
            <w:proofErr w:type="spellStart"/>
            <w:r w:rsidRPr="00CA286F">
              <w:rPr>
                <w:rFonts w:ascii="Arial" w:hAnsi="Arial" w:cs="Arial"/>
                <w:sz w:val="20"/>
                <w:szCs w:val="20"/>
              </w:rPr>
              <w:t>Molisz</w:t>
            </w:r>
            <w:proofErr w:type="spellEnd"/>
            <w:r w:rsidRPr="00CA286F">
              <w:rPr>
                <w:rFonts w:ascii="Arial" w:hAnsi="Arial" w:cs="Arial"/>
                <w:sz w:val="20"/>
                <w:szCs w:val="20"/>
              </w:rPr>
              <w:t xml:space="preserve"> i inni „Nasypy na gruntach organicznych”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tabs>
                <w:tab w:val="left" w:pos="30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>PN-86/B - 02480 - Grunty budowlane. Określenia, symbole, podział i opis gruntów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tabs>
                <w:tab w:val="left" w:pos="30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 xml:space="preserve">PN-88/B - 04481 - Grunty budowlane. Badania próbek gruntu </w:t>
            </w:r>
            <w:r w:rsidRPr="00CA286F">
              <w:rPr>
                <w:rFonts w:ascii="Arial" w:hAnsi="Arial" w:cs="Arial"/>
                <w:sz w:val="20"/>
                <w:szCs w:val="20"/>
              </w:rPr>
              <w:br/>
              <w:t>Punkt 3. Opis badania właściwości gruntów metodą makroskopową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tabs>
                <w:tab w:val="left" w:pos="30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 xml:space="preserve">PN-B-02481:1998 - Geotechnika - Terminologia podstawowa, symbole literowe i jednostki miar. Zastępuje: PN-86/B-02480 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tabs>
                <w:tab w:val="left" w:pos="302"/>
                <w:tab w:val="left" w:pos="54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 xml:space="preserve">PN-EN ISO 14688-1 - Badania geotechniczne. Oznaczanie i klasyfikowanie gruntów </w:t>
            </w:r>
            <w:r w:rsidRPr="00CA286F">
              <w:rPr>
                <w:rFonts w:ascii="Arial" w:hAnsi="Arial" w:cs="Arial"/>
                <w:sz w:val="20"/>
                <w:szCs w:val="20"/>
              </w:rPr>
              <w:br/>
              <w:t>Część 1: Oznaczanie i opis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tabs>
                <w:tab w:val="left" w:pos="302"/>
                <w:tab w:val="left" w:pos="54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>PN-EN ISO 14688-2 - Badania geotechniczne. Oznaczanie i klasyfikowanie gruntów Część 2: Zasady klasyfikowania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tabs>
                <w:tab w:val="left" w:pos="302"/>
                <w:tab w:val="left" w:pos="54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>PN-B-03020:1981 - Grunty budowlane Posadowienie bezpośrednie budowli - Obliczenia statyczne i projektowanie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tabs>
                <w:tab w:val="left" w:pos="302"/>
                <w:tab w:val="left" w:pos="54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 xml:space="preserve">PN - EN 1997 - 1 - </w:t>
            </w:r>
            <w:proofErr w:type="spellStart"/>
            <w:r w:rsidRPr="00CA286F">
              <w:rPr>
                <w:rFonts w:ascii="Arial" w:hAnsi="Arial" w:cs="Arial"/>
                <w:sz w:val="20"/>
                <w:szCs w:val="20"/>
              </w:rPr>
              <w:t>Eurokod</w:t>
            </w:r>
            <w:proofErr w:type="spellEnd"/>
            <w:r w:rsidRPr="00CA286F">
              <w:rPr>
                <w:rFonts w:ascii="Arial" w:hAnsi="Arial" w:cs="Arial"/>
                <w:sz w:val="20"/>
                <w:szCs w:val="20"/>
              </w:rPr>
              <w:t xml:space="preserve"> 7, Projektowanie geotechniczne </w:t>
            </w:r>
            <w:r w:rsidRPr="00CA286F">
              <w:rPr>
                <w:rFonts w:ascii="Arial" w:hAnsi="Arial" w:cs="Arial"/>
                <w:sz w:val="20"/>
                <w:szCs w:val="20"/>
              </w:rPr>
              <w:br/>
              <w:t>Część 1: Zasady ogólne</w:t>
            </w:r>
          </w:p>
          <w:p w:rsidR="00656EC4" w:rsidRPr="00CA286F" w:rsidRDefault="00656EC4" w:rsidP="009E566D">
            <w:pPr>
              <w:numPr>
                <w:ilvl w:val="0"/>
                <w:numId w:val="29"/>
              </w:numPr>
              <w:tabs>
                <w:tab w:val="left" w:pos="30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86F">
              <w:rPr>
                <w:rFonts w:ascii="Arial" w:hAnsi="Arial" w:cs="Arial"/>
                <w:sz w:val="20"/>
                <w:szCs w:val="20"/>
              </w:rPr>
              <w:t xml:space="preserve">PN - EN 1997 - 2 - </w:t>
            </w:r>
            <w:proofErr w:type="spellStart"/>
            <w:r w:rsidRPr="00CA286F">
              <w:rPr>
                <w:rFonts w:ascii="Arial" w:hAnsi="Arial" w:cs="Arial"/>
                <w:sz w:val="20"/>
                <w:szCs w:val="20"/>
              </w:rPr>
              <w:t>Eurokod</w:t>
            </w:r>
            <w:proofErr w:type="spellEnd"/>
            <w:r w:rsidRPr="00CA286F">
              <w:rPr>
                <w:rFonts w:ascii="Arial" w:hAnsi="Arial" w:cs="Arial"/>
                <w:sz w:val="20"/>
                <w:szCs w:val="20"/>
              </w:rPr>
              <w:t xml:space="preserve"> 7, Projektowanie geotechniczne </w:t>
            </w:r>
            <w:r w:rsidRPr="00CA286F">
              <w:rPr>
                <w:rFonts w:ascii="Arial" w:hAnsi="Arial" w:cs="Arial"/>
                <w:sz w:val="20"/>
                <w:szCs w:val="20"/>
              </w:rPr>
              <w:br/>
              <w:t>Część 2: Rozpoznanie i badanie podłoża gruntowego</w:t>
            </w:r>
          </w:p>
          <w:p w:rsidR="00656EC4" w:rsidRPr="00CA286F" w:rsidRDefault="00656EC4" w:rsidP="008A39A8">
            <w:pPr>
              <w:tabs>
                <w:tab w:val="left" w:pos="1560"/>
              </w:tabs>
              <w:ind w:left="72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56EC4" w:rsidRPr="00CA286F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4" w:rsidRPr="00CA286F" w:rsidRDefault="00656EC4" w:rsidP="008A39A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286F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EC4" w:rsidRPr="00CA286F" w:rsidRDefault="00656EC4" w:rsidP="008A39A8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56EC4" w:rsidRPr="00CA286F" w:rsidRDefault="00656EC4" w:rsidP="000F4BE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sectPr w:rsidR="00656EC4" w:rsidRPr="00CA286F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C2E69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10E705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D234C3"/>
    <w:multiLevelType w:val="hybridMultilevel"/>
    <w:tmpl w:val="FE68985E"/>
    <w:lvl w:ilvl="0" w:tplc="CCE03B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4B3A79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DB60BC"/>
    <w:multiLevelType w:val="singleLevel"/>
    <w:tmpl w:val="C36EF6C8"/>
    <w:lvl w:ilvl="0"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hint="default"/>
      </w:rPr>
    </w:lvl>
  </w:abstractNum>
  <w:abstractNum w:abstractNumId="18">
    <w:nsid w:val="42B8532C"/>
    <w:multiLevelType w:val="hybridMultilevel"/>
    <w:tmpl w:val="FA5C3970"/>
    <w:lvl w:ilvl="0" w:tplc="C69CD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AAF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64F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61B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CC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823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AD6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0F3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C37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6771632"/>
    <w:multiLevelType w:val="hybridMultilevel"/>
    <w:tmpl w:val="8D94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A03FE7"/>
    <w:multiLevelType w:val="hybridMultilevel"/>
    <w:tmpl w:val="6E04EA10"/>
    <w:lvl w:ilvl="0" w:tplc="F0860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279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644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0B6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E1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278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CD8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642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631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31D42C2"/>
    <w:multiLevelType w:val="hybridMultilevel"/>
    <w:tmpl w:val="A870774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BD17831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2"/>
  </w:num>
  <w:num w:numId="5">
    <w:abstractNumId w:val="25"/>
  </w:num>
  <w:num w:numId="6">
    <w:abstractNumId w:val="5"/>
  </w:num>
  <w:num w:numId="7">
    <w:abstractNumId w:val="15"/>
  </w:num>
  <w:num w:numId="8">
    <w:abstractNumId w:val="2"/>
  </w:num>
  <w:num w:numId="9">
    <w:abstractNumId w:val="28"/>
  </w:num>
  <w:num w:numId="10">
    <w:abstractNumId w:val="23"/>
  </w:num>
  <w:num w:numId="11">
    <w:abstractNumId w:val="8"/>
  </w:num>
  <w:num w:numId="12">
    <w:abstractNumId w:val="9"/>
  </w:num>
  <w:num w:numId="13">
    <w:abstractNumId w:val="0"/>
  </w:num>
  <w:num w:numId="14">
    <w:abstractNumId w:val="24"/>
  </w:num>
  <w:num w:numId="15">
    <w:abstractNumId w:val="26"/>
  </w:num>
  <w:num w:numId="16">
    <w:abstractNumId w:val="16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3"/>
  </w:num>
  <w:num w:numId="22">
    <w:abstractNumId w:val="17"/>
  </w:num>
  <w:num w:numId="23">
    <w:abstractNumId w:val="19"/>
  </w:num>
  <w:num w:numId="24">
    <w:abstractNumId w:val="21"/>
  </w:num>
  <w:num w:numId="25">
    <w:abstractNumId w:val="10"/>
  </w:num>
  <w:num w:numId="26">
    <w:abstractNumId w:val="27"/>
  </w:num>
  <w:num w:numId="27">
    <w:abstractNumId w:val="18"/>
  </w:num>
  <w:num w:numId="28">
    <w:abstractNumId w:val="2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D22C2"/>
    <w:rsid w:val="000006E2"/>
    <w:rsid w:val="000201BE"/>
    <w:rsid w:val="00025363"/>
    <w:rsid w:val="00026424"/>
    <w:rsid w:val="00050CF9"/>
    <w:rsid w:val="000528C4"/>
    <w:rsid w:val="00057CD5"/>
    <w:rsid w:val="000620CF"/>
    <w:rsid w:val="0006460C"/>
    <w:rsid w:val="0006642C"/>
    <w:rsid w:val="00071E7B"/>
    <w:rsid w:val="00083F88"/>
    <w:rsid w:val="000852CE"/>
    <w:rsid w:val="00092664"/>
    <w:rsid w:val="00096974"/>
    <w:rsid w:val="000A0B7B"/>
    <w:rsid w:val="000C2895"/>
    <w:rsid w:val="000D26EB"/>
    <w:rsid w:val="000D6A0B"/>
    <w:rsid w:val="000E3651"/>
    <w:rsid w:val="000E67D1"/>
    <w:rsid w:val="000E7E9F"/>
    <w:rsid w:val="000F4393"/>
    <w:rsid w:val="000F4BEF"/>
    <w:rsid w:val="0012165F"/>
    <w:rsid w:val="00130C97"/>
    <w:rsid w:val="00134082"/>
    <w:rsid w:val="00147A36"/>
    <w:rsid w:val="00181621"/>
    <w:rsid w:val="001A3A2B"/>
    <w:rsid w:val="001B620C"/>
    <w:rsid w:val="001E0B38"/>
    <w:rsid w:val="001E1378"/>
    <w:rsid w:val="001E522A"/>
    <w:rsid w:val="001F35FD"/>
    <w:rsid w:val="00201547"/>
    <w:rsid w:val="00225D33"/>
    <w:rsid w:val="002425CA"/>
    <w:rsid w:val="002607B7"/>
    <w:rsid w:val="00275823"/>
    <w:rsid w:val="00283C40"/>
    <w:rsid w:val="0028533E"/>
    <w:rsid w:val="00295D90"/>
    <w:rsid w:val="00296E6D"/>
    <w:rsid w:val="002B4596"/>
    <w:rsid w:val="002C0858"/>
    <w:rsid w:val="002C4C08"/>
    <w:rsid w:val="002C6E7D"/>
    <w:rsid w:val="002F7DEB"/>
    <w:rsid w:val="003054B4"/>
    <w:rsid w:val="00306BE7"/>
    <w:rsid w:val="003235AB"/>
    <w:rsid w:val="00333B68"/>
    <w:rsid w:val="0035044C"/>
    <w:rsid w:val="00364C42"/>
    <w:rsid w:val="0038052C"/>
    <w:rsid w:val="00387E31"/>
    <w:rsid w:val="00392454"/>
    <w:rsid w:val="00396ECB"/>
    <w:rsid w:val="003C2A16"/>
    <w:rsid w:val="003D03A7"/>
    <w:rsid w:val="003D4720"/>
    <w:rsid w:val="00404BB6"/>
    <w:rsid w:val="00421782"/>
    <w:rsid w:val="004258A6"/>
    <w:rsid w:val="0043469F"/>
    <w:rsid w:val="00441E80"/>
    <w:rsid w:val="0044594C"/>
    <w:rsid w:val="0044790A"/>
    <w:rsid w:val="00452968"/>
    <w:rsid w:val="004B0487"/>
    <w:rsid w:val="004B60C4"/>
    <w:rsid w:val="004D2AB4"/>
    <w:rsid w:val="004F26AA"/>
    <w:rsid w:val="004F293C"/>
    <w:rsid w:val="0050070F"/>
    <w:rsid w:val="005030D0"/>
    <w:rsid w:val="005120C4"/>
    <w:rsid w:val="00522E54"/>
    <w:rsid w:val="00523785"/>
    <w:rsid w:val="00535423"/>
    <w:rsid w:val="00541FA6"/>
    <w:rsid w:val="005567C6"/>
    <w:rsid w:val="0056516F"/>
    <w:rsid w:val="00570636"/>
    <w:rsid w:val="00576666"/>
    <w:rsid w:val="005D2372"/>
    <w:rsid w:val="005D67D0"/>
    <w:rsid w:val="005E0022"/>
    <w:rsid w:val="0060288B"/>
    <w:rsid w:val="00606ABA"/>
    <w:rsid w:val="00623367"/>
    <w:rsid w:val="006457D9"/>
    <w:rsid w:val="00656EC4"/>
    <w:rsid w:val="00660D0A"/>
    <w:rsid w:val="006672F4"/>
    <w:rsid w:val="006772A3"/>
    <w:rsid w:val="00677F87"/>
    <w:rsid w:val="00685386"/>
    <w:rsid w:val="00692EA5"/>
    <w:rsid w:val="006D4A8E"/>
    <w:rsid w:val="006E40EC"/>
    <w:rsid w:val="006F2E0F"/>
    <w:rsid w:val="007061C9"/>
    <w:rsid w:val="00712FC4"/>
    <w:rsid w:val="00714FB1"/>
    <w:rsid w:val="00733D8E"/>
    <w:rsid w:val="007344D2"/>
    <w:rsid w:val="00750DE4"/>
    <w:rsid w:val="007550F8"/>
    <w:rsid w:val="007722C9"/>
    <w:rsid w:val="00776526"/>
    <w:rsid w:val="007A63F0"/>
    <w:rsid w:val="007C10C6"/>
    <w:rsid w:val="007C12EB"/>
    <w:rsid w:val="007C6008"/>
    <w:rsid w:val="007D1A4D"/>
    <w:rsid w:val="008049A1"/>
    <w:rsid w:val="0082529E"/>
    <w:rsid w:val="00827E18"/>
    <w:rsid w:val="008409AF"/>
    <w:rsid w:val="00845723"/>
    <w:rsid w:val="00851AB4"/>
    <w:rsid w:val="00886E57"/>
    <w:rsid w:val="00895D8F"/>
    <w:rsid w:val="008A3342"/>
    <w:rsid w:val="008A39A8"/>
    <w:rsid w:val="008A4A63"/>
    <w:rsid w:val="008B1233"/>
    <w:rsid w:val="008B6901"/>
    <w:rsid w:val="008D4979"/>
    <w:rsid w:val="008E1CFC"/>
    <w:rsid w:val="008E2942"/>
    <w:rsid w:val="00945664"/>
    <w:rsid w:val="009541DD"/>
    <w:rsid w:val="00970198"/>
    <w:rsid w:val="0097792A"/>
    <w:rsid w:val="0098621A"/>
    <w:rsid w:val="009D333B"/>
    <w:rsid w:val="009D607F"/>
    <w:rsid w:val="009E34DF"/>
    <w:rsid w:val="009E566D"/>
    <w:rsid w:val="009F5B7E"/>
    <w:rsid w:val="009F5BB1"/>
    <w:rsid w:val="00A01234"/>
    <w:rsid w:val="00A04F7E"/>
    <w:rsid w:val="00A22BCF"/>
    <w:rsid w:val="00A502F8"/>
    <w:rsid w:val="00A55054"/>
    <w:rsid w:val="00A671FA"/>
    <w:rsid w:val="00A751E9"/>
    <w:rsid w:val="00A86021"/>
    <w:rsid w:val="00AB32D7"/>
    <w:rsid w:val="00AB788D"/>
    <w:rsid w:val="00AD2242"/>
    <w:rsid w:val="00AD22C2"/>
    <w:rsid w:val="00AE33E3"/>
    <w:rsid w:val="00AF04A6"/>
    <w:rsid w:val="00B16C60"/>
    <w:rsid w:val="00B32A74"/>
    <w:rsid w:val="00B6492A"/>
    <w:rsid w:val="00B74CE1"/>
    <w:rsid w:val="00B779A0"/>
    <w:rsid w:val="00B922FE"/>
    <w:rsid w:val="00B97697"/>
    <w:rsid w:val="00BA1801"/>
    <w:rsid w:val="00BA2054"/>
    <w:rsid w:val="00BA3C2E"/>
    <w:rsid w:val="00BB3882"/>
    <w:rsid w:val="00BC36CD"/>
    <w:rsid w:val="00BE0666"/>
    <w:rsid w:val="00BE1CF8"/>
    <w:rsid w:val="00BF460E"/>
    <w:rsid w:val="00C00888"/>
    <w:rsid w:val="00C04C7A"/>
    <w:rsid w:val="00C2484C"/>
    <w:rsid w:val="00C36095"/>
    <w:rsid w:val="00C36443"/>
    <w:rsid w:val="00C41D5F"/>
    <w:rsid w:val="00C73DAA"/>
    <w:rsid w:val="00CA008F"/>
    <w:rsid w:val="00CA137A"/>
    <w:rsid w:val="00CA286F"/>
    <w:rsid w:val="00CA4DFB"/>
    <w:rsid w:val="00CB20F9"/>
    <w:rsid w:val="00CB47C9"/>
    <w:rsid w:val="00CB65A6"/>
    <w:rsid w:val="00CD3F3B"/>
    <w:rsid w:val="00CF2E55"/>
    <w:rsid w:val="00D04055"/>
    <w:rsid w:val="00D13DBF"/>
    <w:rsid w:val="00D14A7C"/>
    <w:rsid w:val="00D16B67"/>
    <w:rsid w:val="00D208AA"/>
    <w:rsid w:val="00D51389"/>
    <w:rsid w:val="00D64030"/>
    <w:rsid w:val="00D65504"/>
    <w:rsid w:val="00D677C1"/>
    <w:rsid w:val="00D744AA"/>
    <w:rsid w:val="00D9303B"/>
    <w:rsid w:val="00DA2915"/>
    <w:rsid w:val="00DB70DD"/>
    <w:rsid w:val="00DC0A7F"/>
    <w:rsid w:val="00DC323C"/>
    <w:rsid w:val="00DD7E3A"/>
    <w:rsid w:val="00DE3ED6"/>
    <w:rsid w:val="00DE7468"/>
    <w:rsid w:val="00E32343"/>
    <w:rsid w:val="00E35AFF"/>
    <w:rsid w:val="00E432FA"/>
    <w:rsid w:val="00E724B3"/>
    <w:rsid w:val="00E725F1"/>
    <w:rsid w:val="00E84A06"/>
    <w:rsid w:val="00EA25FA"/>
    <w:rsid w:val="00EA6F80"/>
    <w:rsid w:val="00EB2E93"/>
    <w:rsid w:val="00F02331"/>
    <w:rsid w:val="00F40E1E"/>
    <w:rsid w:val="00F6387F"/>
    <w:rsid w:val="00F719FD"/>
    <w:rsid w:val="00F751D8"/>
    <w:rsid w:val="00FB0489"/>
    <w:rsid w:val="00FB485E"/>
    <w:rsid w:val="00FD7863"/>
    <w:rsid w:val="00FD7A4C"/>
    <w:rsid w:val="00FE107B"/>
    <w:rsid w:val="00FE6280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D67D0"/>
    <w:pPr>
      <w:keepNext/>
      <w:spacing w:before="240" w:after="60"/>
      <w:ind w:left="0" w:firstLine="0"/>
      <w:outlineLvl w:val="0"/>
    </w:pPr>
    <w:rPr>
      <w:rFonts w:eastAsia="Times New Roman" w:cs="Arial"/>
      <w:b/>
      <w:bCs/>
      <w:color w:val="auto"/>
      <w:kern w:val="32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D67D0"/>
    <w:pPr>
      <w:keepNext/>
      <w:spacing w:before="240" w:after="60"/>
      <w:ind w:left="0" w:firstLine="0"/>
      <w:outlineLvl w:val="1"/>
    </w:pPr>
    <w:rPr>
      <w:rFonts w:eastAsia="Times New Roman" w:cs="Arial"/>
      <w:b/>
      <w:bCs/>
      <w:iCs/>
      <w:color w:val="auto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67D0"/>
    <w:rPr>
      <w:rFonts w:eastAsia="Times New Roman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5D67D0"/>
    <w:rPr>
      <w:rFonts w:eastAsia="Times New Roman" w:cs="Arial"/>
      <w:b/>
      <w:bCs/>
      <w:iCs/>
      <w:sz w:val="28"/>
      <w:szCs w:val="28"/>
    </w:rPr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5D67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7D0"/>
    <w:rPr>
      <w:rFonts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81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621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6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63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3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3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966</Words>
  <Characters>5800</Characters>
  <Application>Microsoft Office Word</Application>
  <DocSecurity>0</DocSecurity>
  <Lines>48</Lines>
  <Paragraphs>13</Paragraphs>
  <ScaleCrop>false</ScaleCrop>
  <Company>TOSHIBA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ADMIN</dc:creator>
  <cp:lastModifiedBy>admin</cp:lastModifiedBy>
  <cp:revision>4</cp:revision>
  <cp:lastPrinted>2012-06-05T10:45:00Z</cp:lastPrinted>
  <dcterms:created xsi:type="dcterms:W3CDTF">2017-05-09T06:03:00Z</dcterms:created>
  <dcterms:modified xsi:type="dcterms:W3CDTF">2017-05-25T05:40:00Z</dcterms:modified>
</cp:coreProperties>
</file>