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1" w:rsidRDefault="003E0FB1">
      <w:pPr>
        <w:pStyle w:val="Heading1"/>
      </w:pPr>
      <w:r>
        <w:t>Załącznik nr 7</w:t>
      </w:r>
    </w:p>
    <w:p w:rsidR="003E0FB1" w:rsidRDefault="003E0FB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3E0FB1" w:rsidRDefault="003E0FB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3E0FB1" w:rsidRDefault="003E0FB1">
      <w:pPr>
        <w:rPr>
          <w:rFonts w:ascii="Arial" w:hAnsi="Arial" w:cs="Arial"/>
          <w:b/>
          <w:bCs/>
          <w:sz w:val="20"/>
          <w:szCs w:val="20"/>
        </w:rPr>
      </w:pPr>
    </w:p>
    <w:p w:rsidR="003E0FB1" w:rsidRDefault="003E0F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KARTA  MODUŁU / KARTA PRZEDMIOTU</w:t>
      </w:r>
    </w:p>
    <w:p w:rsidR="003E0FB1" w:rsidRDefault="003E0FB1">
      <w:pPr>
        <w:tabs>
          <w:tab w:val="left" w:pos="5280"/>
        </w:tabs>
        <w:ind w:left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3E0FB1" w:rsidRPr="00C65F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Techniki informacyjne</w:t>
            </w:r>
          </w:p>
        </w:tc>
      </w:tr>
      <w:tr w:rsidR="003E0FB1" w:rsidRPr="00C65F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Information Techniques</w:t>
            </w:r>
          </w:p>
        </w:tc>
      </w:tr>
      <w:tr w:rsidR="003E0FB1" w:rsidRPr="00C65F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2012/2013</w:t>
            </w:r>
          </w:p>
        </w:tc>
      </w:tr>
    </w:tbl>
    <w:p w:rsidR="003E0FB1" w:rsidRDefault="003E0FB1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3E0FB1" w:rsidRDefault="003E0FB1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3E0FB1" w:rsidRDefault="003E0FB1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USYTUOWANIE MODUŁU W SYSTEMIE STUDIÓW</w:t>
      </w:r>
    </w:p>
    <w:p w:rsidR="003E0FB1" w:rsidRDefault="003E0FB1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Architektura i Urbanistyka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I stopień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Ogólnoakademicki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(ogólno akademicki / praktyczny)</w:t>
            </w:r>
          </w:p>
        </w:tc>
      </w:tr>
      <w:tr w:rsidR="003E0FB1" w:rsidRPr="00C65FB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Stacjonarne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Katedra Informatyki Stosowanej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dr inż. Sławomir Koczubiej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Dr hab. inż. Jerzy Z. Piotrowski, prof. PŚk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3E0FB1" w:rsidRDefault="003E0FB1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3E0FB1" w:rsidRDefault="003E0FB1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3E0FB1" w:rsidRDefault="003E0FB1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Ogólna charakterystyka przedmiotu</w:t>
      </w:r>
    </w:p>
    <w:p w:rsidR="003E0FB1" w:rsidRDefault="003E0FB1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9"/>
        <w:gridCol w:w="5670"/>
      </w:tblGrid>
      <w:tr w:rsidR="003E0FB1" w:rsidRPr="00C65F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Inn</w:t>
            </w:r>
            <w:r w:rsidRPr="00C65FB1">
              <w:rPr>
                <w:rFonts w:ascii="Arial" w:hAnsi="Arial" w:cs="Arial"/>
                <w:b/>
                <w:bCs/>
              </w:rPr>
              <w:t>y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Obowiązkowy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3E0FB1" w:rsidRPr="00C65F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Semestr I</w:t>
            </w:r>
          </w:p>
        </w:tc>
      </w:tr>
      <w:tr w:rsidR="003E0FB1" w:rsidRPr="00C65F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Semestr  zimowy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(kody modułów / nazwy modułów)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nie</w:t>
            </w:r>
          </w:p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3E0FB1" w:rsidRPr="00C65F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3E0FB1" w:rsidRDefault="003E0FB1">
      <w:pPr>
        <w:tabs>
          <w:tab w:val="left" w:pos="3614"/>
        </w:tabs>
        <w:ind w:left="0" w:firstLine="0"/>
        <w:rPr>
          <w:rFonts w:ascii="Arial" w:hAnsi="Arial" w:cs="Arial"/>
        </w:rPr>
      </w:pPr>
    </w:p>
    <w:p w:rsidR="003E0FB1" w:rsidRDefault="003E0FB1">
      <w:pPr>
        <w:ind w:left="0" w:firstLine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45"/>
        <w:gridCol w:w="1446"/>
        <w:gridCol w:w="1446"/>
        <w:gridCol w:w="1446"/>
        <w:gridCol w:w="1446"/>
      </w:tblGrid>
      <w:tr w:rsidR="003E0FB1" w:rsidRPr="00C65FB1">
        <w:trPr>
          <w:trHeight w:val="567"/>
        </w:trPr>
        <w:tc>
          <w:tcPr>
            <w:tcW w:w="1985" w:type="dxa"/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3E0FB1" w:rsidRPr="00C65FB1">
        <w:trPr>
          <w:trHeight w:val="283"/>
        </w:trPr>
        <w:tc>
          <w:tcPr>
            <w:tcW w:w="1985" w:type="dxa"/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6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3E0FB1" w:rsidRDefault="003E0FB1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Efekty kształcenia i metody sprawdzania efektów kształcenia</w:t>
      </w:r>
    </w:p>
    <w:p w:rsidR="003E0FB1" w:rsidRDefault="003E0FB1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8366"/>
      </w:tblGrid>
      <w:tr w:rsidR="003E0FB1" w:rsidRPr="00C65FB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 xml:space="preserve">Celem przedmiotu jest poszerzenie wiedzy studentów  nabytej w szkole średniej o wybrane zagadnienia technologii informatycznych takie jak: elementy kodowania informacji, elementy gromadzenia i przetwarzania informacji, elementy programowania. </w:t>
            </w:r>
          </w:p>
        </w:tc>
      </w:tr>
    </w:tbl>
    <w:p w:rsidR="003E0FB1" w:rsidRDefault="003E0FB1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p w:rsidR="003E0FB1" w:rsidRDefault="003E0FB1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4818"/>
        <w:gridCol w:w="1134"/>
        <w:gridCol w:w="1275"/>
        <w:gridCol w:w="1276"/>
      </w:tblGrid>
      <w:tr w:rsidR="003E0FB1" w:rsidRPr="00C65F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Forma prowadzenia zajęć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obszarowych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Ma wiedzę z zakresu informatyki ogólnej, w tym na temat technicznych sposobów gromadzenia, kodowania i przetwarzania informacji, budowy algorytmów i programowania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T1A_W02; T1A_W08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Zna podstawowe metody, techniki i narzędzia  stosowane przy rozwiązywaniu zadań inżynierskich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A_W01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T1A_W01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T1A_W08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Potrafi świadomie wykorzystywać oprogramowanie komputerowe w analizie danych i obliczeniach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T1A_U09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Potrafi wykorzystywać bazy danych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T1A_U03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T1A_U04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T1A_U05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T1A_U06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T1A_U07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T1A_U10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Potrafi pracować samodzielnie i współpracować w zespole, rozumie znaczenie odpowiedzialności w działalności inżynierskiej.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W,L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A_K01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A_K02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0A43D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43D1">
              <w:rPr>
                <w:rFonts w:ascii="Arial" w:hAnsi="Arial" w:cs="Arial"/>
                <w:sz w:val="20"/>
                <w:szCs w:val="20"/>
                <w:lang w:val="fr-FR"/>
              </w:rPr>
              <w:t>T1A_K01</w:t>
            </w:r>
          </w:p>
          <w:p w:rsidR="003E0FB1" w:rsidRPr="000A43D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43D1">
              <w:rPr>
                <w:rFonts w:ascii="Arial" w:hAnsi="Arial" w:cs="Arial"/>
                <w:sz w:val="20"/>
                <w:szCs w:val="20"/>
                <w:lang w:val="fr-FR"/>
              </w:rPr>
              <w:t>T1A_K02</w:t>
            </w:r>
          </w:p>
          <w:p w:rsidR="003E0FB1" w:rsidRPr="000A43D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43D1">
              <w:rPr>
                <w:rFonts w:ascii="Arial" w:hAnsi="Arial" w:cs="Arial"/>
                <w:sz w:val="20"/>
                <w:szCs w:val="20"/>
                <w:lang w:val="fr-FR"/>
              </w:rPr>
              <w:t>T1A_K03</w:t>
            </w:r>
          </w:p>
          <w:p w:rsidR="003E0FB1" w:rsidRPr="000A43D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43D1">
              <w:rPr>
                <w:rFonts w:ascii="Arial" w:hAnsi="Arial" w:cs="Arial"/>
                <w:sz w:val="20"/>
                <w:szCs w:val="20"/>
                <w:lang w:val="fr-FR"/>
              </w:rPr>
              <w:t>T1A_K04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3E0FB1" w:rsidRDefault="003E0FB1">
      <w:pPr>
        <w:rPr>
          <w:rFonts w:ascii="Arial" w:hAnsi="Arial" w:cs="Arial"/>
          <w:b/>
          <w:bCs/>
        </w:rPr>
      </w:pPr>
    </w:p>
    <w:p w:rsidR="003E0FB1" w:rsidRDefault="003E0F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3E0FB1" w:rsidRDefault="003E0FB1">
      <w:pPr>
        <w:rPr>
          <w:rFonts w:ascii="Arial" w:hAnsi="Arial" w:cs="Arial"/>
          <w:b/>
          <w:bCs/>
          <w:sz w:val="20"/>
          <w:szCs w:val="20"/>
        </w:rPr>
      </w:pPr>
    </w:p>
    <w:p w:rsidR="003E0FB1" w:rsidRDefault="003E0F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7166"/>
        <w:gridCol w:w="1164"/>
      </w:tblGrid>
      <w:tr w:rsidR="003E0FB1" w:rsidRPr="00C65FB1">
        <w:tc>
          <w:tcPr>
            <w:tcW w:w="848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3E0FB1" w:rsidRPr="00C65FB1">
        <w:tc>
          <w:tcPr>
            <w:tcW w:w="848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Wprowadzenie: istota informatyki. Elementy kodowania informacji: systemy liczbowe, jednostki informacji, zapis liczb ujemnych i rzeczywistych w systemie binarnym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3E0FB1" w:rsidRPr="00C65FB1">
        <w:tc>
          <w:tcPr>
            <w:tcW w:w="848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Systemy komputerowe wspomagania obliczeń inżynierskich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3E0FB1" w:rsidRPr="00C65FB1">
        <w:tc>
          <w:tcPr>
            <w:tcW w:w="848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Wstęp do programowania: etapy tworzenie programu, języki programowania. Pojęcie algorytmu, schematy blokowe, podział algorytmów, efektywność algorytmu. Algorytmy sumowania i sortowania danych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  <w:tr w:rsidR="003E0FB1" w:rsidRPr="00C65FB1">
        <w:tc>
          <w:tcPr>
            <w:tcW w:w="848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16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Wprowadzenie do metod numerycznych, algorytmy przykładowych metod numerycznych: rozwiązywania układu równań liniowych, obliczania pierwiastków funkcji, całkowania numerycznego, aproksymacji i interpolacji funkcji.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3E0FB1" w:rsidRPr="00C65FB1">
        <w:tc>
          <w:tcPr>
            <w:tcW w:w="848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166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Podstawowe wiadomości o bazach danych. Model relacyjny bazy danych, schemat logiczny i fizyczny bazy danych, diagramy encji. Wprowadzanie do języka SQL.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</w:tr>
    </w:tbl>
    <w:p w:rsidR="003E0FB1" w:rsidRDefault="003E0FB1">
      <w:pPr>
        <w:ind w:left="0" w:firstLine="0"/>
        <w:rPr>
          <w:rFonts w:ascii="Arial" w:hAnsi="Arial" w:cs="Arial"/>
          <w:sz w:val="20"/>
          <w:szCs w:val="20"/>
        </w:rPr>
      </w:pPr>
    </w:p>
    <w:p w:rsidR="003E0FB1" w:rsidRDefault="003E0FB1">
      <w:pPr>
        <w:ind w:left="0" w:firstLine="0"/>
        <w:rPr>
          <w:rFonts w:ascii="Arial" w:hAnsi="Arial" w:cs="Arial"/>
          <w:sz w:val="20"/>
          <w:szCs w:val="20"/>
        </w:rPr>
      </w:pPr>
    </w:p>
    <w:p w:rsidR="003E0FB1" w:rsidRDefault="003E0FB1">
      <w:pPr>
        <w:ind w:left="0" w:firstLine="0"/>
        <w:rPr>
          <w:rFonts w:ascii="Arial" w:hAnsi="Arial" w:cs="Arial"/>
          <w:sz w:val="20"/>
          <w:szCs w:val="20"/>
        </w:rPr>
      </w:pPr>
    </w:p>
    <w:p w:rsidR="003E0FB1" w:rsidRDefault="003E0F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3E0FB1" w:rsidRDefault="003E0F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164"/>
      </w:tblGrid>
      <w:tr w:rsidR="003E0FB1" w:rsidRPr="00C65FB1">
        <w:tc>
          <w:tcPr>
            <w:tcW w:w="851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Nr zajęć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3E0FB1" w:rsidRPr="00C65FB1">
        <w:tc>
          <w:tcPr>
            <w:tcW w:w="851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E0FB1" w:rsidRPr="00C65FB1" w:rsidRDefault="003E0FB1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Wprowadzenie do systemu Excel, przykład rozwiązania zadania aproksymacji danych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E0FB1" w:rsidRPr="00C65FB1">
        <w:tc>
          <w:tcPr>
            <w:tcW w:w="851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Przykłady zastosowań systemu Excel w analizie statystycznej danych pomiarowych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E0FB1" w:rsidRPr="00C65FB1">
        <w:tc>
          <w:tcPr>
            <w:tcW w:w="851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Wprowadzenie do systemu Mathcad, obliczenia wektorowe i macierzowe w systemie Mathcad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E0FB1" w:rsidRPr="00C65FB1">
        <w:tc>
          <w:tcPr>
            <w:tcW w:w="851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7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Przykłady zastosowań systemu Mathcad do rozwiązywania układu równań liniowych i nieliniowych, obliczania pierwiastków funkcji, całkowania numerycznego, aproksymacji i interpolacji funkcji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E0FB1" w:rsidRPr="00C65FB1">
        <w:tc>
          <w:tcPr>
            <w:tcW w:w="851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087" w:type="dxa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Projekt relacyjnej bazy danych, wprowadzenie do języka SQL</w:t>
            </w:r>
          </w:p>
        </w:tc>
        <w:tc>
          <w:tcPr>
            <w:tcW w:w="1164" w:type="dxa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</w:tbl>
    <w:p w:rsidR="003E0FB1" w:rsidRDefault="003E0FB1">
      <w:pPr>
        <w:ind w:left="0" w:firstLine="0"/>
        <w:rPr>
          <w:rFonts w:ascii="Arial" w:hAnsi="Arial" w:cs="Arial"/>
          <w:sz w:val="20"/>
          <w:szCs w:val="20"/>
        </w:rPr>
      </w:pPr>
    </w:p>
    <w:p w:rsidR="003E0FB1" w:rsidRDefault="003E0F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3E0FB1" w:rsidRDefault="003E0F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E0FB1" w:rsidRDefault="003E0FB1">
      <w:pPr>
        <w:rPr>
          <w:rFonts w:ascii="Arial" w:hAnsi="Arial" w:cs="Arial"/>
          <w:b/>
          <w:bCs/>
          <w:sz w:val="20"/>
          <w:szCs w:val="20"/>
        </w:rPr>
      </w:pPr>
    </w:p>
    <w:p w:rsidR="003E0FB1" w:rsidRDefault="003E0F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Metody sprawdzania efektów kształcenia </w:t>
      </w:r>
    </w:p>
    <w:p w:rsidR="003E0FB1" w:rsidRDefault="003E0FB1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8503"/>
      </w:tblGrid>
      <w:tr w:rsidR="003E0FB1" w:rsidRPr="00C65F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F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Metody sprawdzania efektów kształcenia 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(sposób sprawdzenia, w tym dla umiejętności – odwołanie do konkretnych zadań projektowych, laboratoryjnych, itp.)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Test sprawdzający nabytą wiedzę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Wykonanie zadań na ocenę z wykorzystaniem odpowiednich narzędzi informatycznych</w:t>
            </w:r>
          </w:p>
        </w:tc>
      </w:tr>
      <w:tr w:rsidR="003E0FB1" w:rsidRPr="00C65F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Zaliczenie końcowe w formie sprawdzianu praktycznego</w:t>
            </w:r>
          </w:p>
        </w:tc>
      </w:tr>
    </w:tbl>
    <w:p w:rsidR="003E0FB1" w:rsidRDefault="003E0FB1">
      <w:pPr>
        <w:rPr>
          <w:rFonts w:ascii="Arial" w:hAnsi="Arial" w:cs="Arial"/>
          <w:i/>
          <w:iCs/>
          <w:sz w:val="16"/>
          <w:szCs w:val="16"/>
        </w:rPr>
      </w:pPr>
    </w:p>
    <w:p w:rsidR="003E0FB1" w:rsidRDefault="003E0FB1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Nakład pracy studenta</w:t>
      </w:r>
    </w:p>
    <w:p w:rsidR="003E0FB1" w:rsidRDefault="003E0FB1">
      <w:pPr>
        <w:pStyle w:val="ListParagraph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7190"/>
        <w:gridCol w:w="1496"/>
      </w:tblGrid>
      <w:tr w:rsidR="003E0FB1" w:rsidRPr="00C65FB1">
        <w:trPr>
          <w:trHeight w:val="283"/>
        </w:trPr>
        <w:tc>
          <w:tcPr>
            <w:tcW w:w="9125" w:type="dxa"/>
            <w:gridSpan w:val="3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Bilans punktów ECTS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34</w:t>
            </w:r>
          </w:p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na zajęciach wymagających bezpośredniego udziału nauczyciela akademickiego</w:t>
            </w:r>
          </w:p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20</w:t>
            </w:r>
          </w:p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samodzielnej pracy</w:t>
            </w:r>
          </w:p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54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Punkty ECTS za moduł</w:t>
            </w:r>
          </w:p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Nakład pracy związany z zajęciami o charakterze praktycznym</w:t>
            </w:r>
          </w:p>
          <w:p w:rsidR="003E0FB1" w:rsidRPr="00C65FB1" w:rsidRDefault="003E0FB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3E0FB1" w:rsidRPr="00C65FB1">
        <w:trPr>
          <w:trHeight w:val="283"/>
        </w:trPr>
        <w:tc>
          <w:tcPr>
            <w:tcW w:w="439" w:type="dxa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90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zajęć o charakterze praktycznym</w:t>
            </w:r>
          </w:p>
          <w:p w:rsidR="003E0FB1" w:rsidRPr="00C65FB1" w:rsidRDefault="003E0FB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FB1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E0FB1" w:rsidRPr="00C65FB1" w:rsidRDefault="003E0FB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C65FB1"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3E0FB1" w:rsidRDefault="003E0FB1">
      <w:pPr>
        <w:ind w:left="0" w:firstLine="0"/>
        <w:rPr>
          <w:rFonts w:ascii="Arial" w:hAnsi="Arial" w:cs="Arial"/>
          <w:b/>
          <w:bCs/>
          <w:caps/>
          <w:sz w:val="22"/>
          <w:szCs w:val="22"/>
        </w:rPr>
      </w:pPr>
    </w:p>
    <w:p w:rsidR="003E0FB1" w:rsidRDefault="003E0FB1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</w:rPr>
        <w:t>Literatura</w:t>
      </w:r>
    </w:p>
    <w:p w:rsidR="003E0FB1" w:rsidRDefault="003E0FB1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7371"/>
      </w:tblGrid>
      <w:tr w:rsidR="003E0FB1" w:rsidRPr="00C65F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1. Karpisz, D., L. Wojnar, Podstawy informatyki, Podręcznik Politechnik Krakowskiej, Kraków, 2005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2. Cormen, T.H., Ch.E. Leiserson, R.L. Rivest, C. Stein, Wprowadzenie do algorytmów, WNT, Warszawa, 2004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3. Fortuna, Z., B.Macukow, J.Wąsowski, Metody numeryczne, WNT, Warszawa, 1993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4. Whitehorn M., Marklyn B., "Relacyjne bazy danych", Helion 2003.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5. Jeffrey D. Ullman, Jennifer Widom “Podstawowy wykład z systemu baz danych”., WNT 2000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6. Jakubowski Krzysztof, "Mathcad 2000 Professional", EXIT 2000.</w:t>
            </w:r>
          </w:p>
          <w:p w:rsidR="003E0FB1" w:rsidRPr="00C65FB1" w:rsidRDefault="003E0FB1" w:rsidP="000A43D1">
            <w:pPr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7. Kopertowska Mirosława, "Zaawansowane możliwości arkusza Excel 2000 PL : ćwiczenia", MIKOM, Warszawa 2002.</w:t>
            </w:r>
          </w:p>
          <w:p w:rsidR="003E0FB1" w:rsidRPr="00C65FB1" w:rsidRDefault="003E0FB1" w:rsidP="000A43D1">
            <w:pPr>
              <w:pStyle w:val="NoSpacing"/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8. Materiały dydaktyczne w formie instrukcji na stronie Katedry: kis.tu.kielce.pl</w:t>
            </w:r>
          </w:p>
        </w:tc>
      </w:tr>
      <w:tr w:rsidR="003E0FB1" w:rsidRPr="00C65F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B1" w:rsidRPr="00C65FB1" w:rsidRDefault="003E0F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5FB1">
              <w:rPr>
                <w:rFonts w:ascii="Arial" w:hAnsi="Arial" w:cs="Arial"/>
                <w:sz w:val="20"/>
                <w:szCs w:val="20"/>
              </w:rPr>
              <w:t>kis.tu.kielce.pl</w:t>
            </w:r>
          </w:p>
        </w:tc>
      </w:tr>
    </w:tbl>
    <w:p w:rsidR="003E0FB1" w:rsidRDefault="003E0FB1">
      <w:pPr>
        <w:ind w:left="0" w:firstLine="0"/>
        <w:rPr>
          <w:rFonts w:ascii="Arial" w:hAnsi="Arial" w:cs="Arial"/>
        </w:rPr>
      </w:pPr>
    </w:p>
    <w:sectPr w:rsidR="003E0FB1" w:rsidSect="008D254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multilevel"/>
    <w:tmpl w:val="103AC5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multilevel"/>
    <w:tmpl w:val="8A58C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multilevel"/>
    <w:tmpl w:val="C346D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multilevel"/>
    <w:tmpl w:val="3F589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multilevel"/>
    <w:tmpl w:val="3F8A26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multilevel"/>
    <w:tmpl w:val="CE22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multilevel"/>
    <w:tmpl w:val="DA0A69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915C6"/>
    <w:multiLevelType w:val="multilevel"/>
    <w:tmpl w:val="45288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multilevel"/>
    <w:tmpl w:val="C694A0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multilevel"/>
    <w:tmpl w:val="96EC5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multilevel"/>
    <w:tmpl w:val="F8AEB6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multilevel"/>
    <w:tmpl w:val="1B90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multilevel"/>
    <w:tmpl w:val="A27853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multilevel"/>
    <w:tmpl w:val="CB8443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multilevel"/>
    <w:tmpl w:val="FBAA2B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multilevel"/>
    <w:tmpl w:val="00E6D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multilevel"/>
    <w:tmpl w:val="1E0635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multilevel"/>
    <w:tmpl w:val="85EC14D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multilevel"/>
    <w:tmpl w:val="FBA239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multilevel"/>
    <w:tmpl w:val="A28EA7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multilevel"/>
    <w:tmpl w:val="3DFC7D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4B"/>
    <w:rsid w:val="00023687"/>
    <w:rsid w:val="00072A6E"/>
    <w:rsid w:val="000A43D1"/>
    <w:rsid w:val="003E0FB1"/>
    <w:rsid w:val="003F5341"/>
    <w:rsid w:val="00400B72"/>
    <w:rsid w:val="00453FA5"/>
    <w:rsid w:val="004C76E9"/>
    <w:rsid w:val="008D254B"/>
    <w:rsid w:val="00A2284F"/>
    <w:rsid w:val="00BC28E1"/>
    <w:rsid w:val="00C65FB1"/>
    <w:rsid w:val="00F427A5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DE"/>
    <w:pPr>
      <w:autoSpaceDE w:val="0"/>
      <w:autoSpaceDN w:val="0"/>
      <w:ind w:left="357" w:hanging="357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2DE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2DE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54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FA62DE"/>
    <w:rPr>
      <w:rFonts w:ascii="Cambria" w:hAnsi="Cambria" w:cs="Cambria"/>
      <w:b/>
      <w:bCs/>
      <w:color w:val="808080"/>
      <w:sz w:val="24"/>
      <w:szCs w:val="24"/>
    </w:rPr>
  </w:style>
  <w:style w:type="paragraph" w:customStyle="1" w:styleId="Default">
    <w:name w:val="Default"/>
    <w:uiPriority w:val="99"/>
    <w:rsid w:val="00FA62D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A62D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A62DE"/>
    <w:pPr>
      <w:ind w:left="0" w:firstLine="0"/>
      <w:jc w:val="center"/>
    </w:pPr>
    <w:rPr>
      <w:rFonts w:ascii="Arial" w:hAnsi="Arial" w:cs="Arial"/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FA62DE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A62DE"/>
    <w:pPr>
      <w:ind w:left="0" w:firstLine="0"/>
      <w:jc w:val="center"/>
    </w:pPr>
    <w:rPr>
      <w:b/>
      <w:bCs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FA62DE"/>
    <w:rPr>
      <w:rFonts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A62DE"/>
    <w:pPr>
      <w:suppressAutoHyphens/>
      <w:ind w:left="0" w:firstLine="0"/>
      <w:jc w:val="center"/>
    </w:pPr>
    <w:rPr>
      <w:b/>
      <w:bCs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62DE"/>
    <w:rPr>
      <w:rFonts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FA62DE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990</Words>
  <Characters>5946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29</cp:revision>
  <cp:lastPrinted>2012-06-04T07:40:00Z</cp:lastPrinted>
  <dcterms:created xsi:type="dcterms:W3CDTF">2012-05-31T10:45:00Z</dcterms:created>
  <dcterms:modified xsi:type="dcterms:W3CDTF">2012-11-14T17:27:00Z</dcterms:modified>
</cp:coreProperties>
</file>