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0BC2" w:rsidRPr="009251FB" w:rsidRDefault="000F0BC2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F0BC2" w:rsidRPr="009251FB" w:rsidRDefault="000F0BC2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F0BC2" w:rsidRPr="009251FB" w:rsidRDefault="000F0BC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Projektowanie dróg 3</w:t>
            </w: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Road design 3</w:t>
            </w: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F0BC2" w:rsidRPr="009251FB" w:rsidRDefault="000F0BC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0BC2" w:rsidRPr="009251FB" w:rsidRDefault="000F0BC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0BC2" w:rsidRPr="009251FB" w:rsidRDefault="000F0BC2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9251FB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ogólno akademicki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0F0BC2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9251FB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0BC2" w:rsidRPr="002D5131" w:rsidRDefault="000F0BC2" w:rsidP="009251FB">
            <w:pPr>
              <w:rPr>
                <w:rFonts w:ascii="Arial" w:hAnsi="Arial" w:cs="Arial"/>
                <w:b/>
                <w:lang w:eastAsia="pl-PL"/>
              </w:rPr>
            </w:pPr>
            <w:r w:rsidRPr="002D5131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0F0BC2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0BC2" w:rsidRPr="009251FB" w:rsidRDefault="000F0BC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0BC2" w:rsidRPr="009251FB" w:rsidRDefault="000F0BC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0BC2" w:rsidRPr="009251FB" w:rsidRDefault="000F0BC2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0BC2" w:rsidRPr="009251FB" w:rsidRDefault="000F0BC2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letni </w:t>
            </w:r>
          </w:p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F0BC2" w:rsidRPr="009251FB" w:rsidRDefault="000F0BC2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F0BC2" w:rsidRPr="009251FB">
        <w:trPr>
          <w:trHeight w:val="567"/>
        </w:trPr>
        <w:tc>
          <w:tcPr>
            <w:tcW w:w="1985" w:type="dxa"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0BC2" w:rsidRPr="009251FB">
        <w:trPr>
          <w:trHeight w:val="283"/>
        </w:trPr>
        <w:tc>
          <w:tcPr>
            <w:tcW w:w="1985" w:type="dxa"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0BC2" w:rsidRPr="009251FB" w:rsidRDefault="000F0BC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251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F0BC2" w:rsidRPr="009251FB" w:rsidRDefault="000F0BC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0BC2" w:rsidRPr="009251FB" w:rsidRDefault="000F0BC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0BC2" w:rsidRPr="009251FB" w:rsidRDefault="000F0BC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251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0BC2" w:rsidRPr="009251FB" w:rsidRDefault="000F0BC2" w:rsidP="006672F4">
      <w:pPr>
        <w:ind w:left="0" w:firstLine="0"/>
        <w:rPr>
          <w:rFonts w:ascii="Arial" w:hAnsi="Arial" w:cs="Arial"/>
        </w:rPr>
      </w:pPr>
    </w:p>
    <w:p w:rsidR="000F0BC2" w:rsidRPr="009251FB" w:rsidRDefault="000F0BC2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F0BC2" w:rsidRPr="009251FB" w:rsidRDefault="000F0BC2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F0BC2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8C02A2" w:rsidRDefault="000F0BC2" w:rsidP="00DC3C38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C02A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zagadnień związanych z projektowaniem przestrzennym elementów drogi w planie i profilu na odcinkach zmiany przekroju poprzecznego. A także podstawowe zagadnienia projektowania dróg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F0BC2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Default="000F0BC2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drogi w planie, profilu i w przekroju poprzecznym.</w:t>
            </w:r>
          </w:p>
          <w:p w:rsidR="000F0BC2" w:rsidRDefault="000F0BC2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F0BC2" w:rsidRPr="009251FB" w:rsidRDefault="000F0BC2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0F0BC2" w:rsidRPr="009251F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0BC2" w:rsidRPr="00404EF5" w:rsidRDefault="000F0BC2" w:rsidP="009251FB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A_K01</w:t>
            </w:r>
          </w:p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A_K03</w:t>
            </w:r>
          </w:p>
          <w:p w:rsidR="000F0BC2" w:rsidRPr="009251FB" w:rsidRDefault="000F0BC2" w:rsidP="009251FB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A_K04</w:t>
            </w:r>
          </w:p>
        </w:tc>
      </w:tr>
      <w:tr w:rsidR="000F0BC2" w:rsidRPr="009251FB">
        <w:trPr>
          <w:trHeight w:val="5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30080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0F0BC2" w:rsidRPr="00404EF5" w:rsidRDefault="000F0BC2" w:rsidP="009251FB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A_K05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0F0BC2" w:rsidRPr="00404EF5" w:rsidRDefault="000F0BC2" w:rsidP="000F4BEF">
      <w:pPr>
        <w:rPr>
          <w:rFonts w:ascii="Arial" w:hAnsi="Arial" w:cs="Arial"/>
          <w:b/>
          <w:bCs/>
          <w:caps/>
          <w:lang w:eastAsia="pl-PL"/>
        </w:rPr>
      </w:pPr>
      <w:r w:rsidRPr="00404EF5">
        <w:rPr>
          <w:rFonts w:ascii="Arial" w:hAnsi="Arial" w:cs="Arial"/>
          <w:b/>
          <w:bCs/>
          <w:lang w:eastAsia="pl-PL"/>
        </w:rPr>
        <w:t>Treści kształcenia:</w:t>
      </w:r>
    </w:p>
    <w:p w:rsidR="000F0BC2" w:rsidRPr="009251FB" w:rsidRDefault="000F0BC2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F0BC2" w:rsidRPr="009251FB" w:rsidRDefault="000F0BC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0F0BC2" w:rsidRPr="009251FB" w:rsidRDefault="000F0BC2" w:rsidP="00EA6D7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F0BC2" w:rsidRPr="009251FB">
        <w:tc>
          <w:tcPr>
            <w:tcW w:w="848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0F0BC2" w:rsidRPr="009251FB" w:rsidRDefault="000F0BC2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Krzywe przejściowe, cel stosowania krzywych przejściowych, odcinki krzywych matematycznych stosowane jako krzywe przejściowe.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0F0BC2" w:rsidRPr="009251FB" w:rsidRDefault="000F0BC2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Dobór parametru „a” krzywej przejściowej o kształcie klotoidy oraz obliczanie jej poszczególnych elementów potrzebnych do zaprojektowania i wytyczenia w terenie.</w:t>
            </w:r>
            <w:r w:rsidRPr="009251F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0F0BC2" w:rsidRPr="009251FB" w:rsidRDefault="000F0BC2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Łuki pionowe wypukłe, określenie min R  ze względu na widoczność pionową. Określenie min R łuku pionowego wklęsłego ze względu na przeciążenie resorów oraz widoczności w nocy.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0F0BC2" w:rsidRPr="009251FB">
        <w:trPr>
          <w:trHeight w:val="544"/>
        </w:trPr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0F0BC2" w:rsidRPr="009251FB" w:rsidRDefault="000F0BC2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Szczególne przypadki projektowania niwelety.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F0BC2" w:rsidRPr="009251FB">
        <w:trPr>
          <w:trHeight w:val="126"/>
        </w:trPr>
        <w:tc>
          <w:tcPr>
            <w:tcW w:w="848" w:type="dxa"/>
          </w:tcPr>
          <w:p w:rsidR="000F0BC2" w:rsidRPr="009251FB" w:rsidRDefault="000F0BC2" w:rsidP="009251FB">
            <w:pPr>
              <w:tabs>
                <w:tab w:val="left" w:pos="28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0F0BC2" w:rsidRPr="009251FB" w:rsidRDefault="000F0BC2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Porównanie wariantów trasy drogowej ze względu na warunki ruchu.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0F0BC2" w:rsidRPr="009251FB" w:rsidRDefault="000F0BC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0BC2" w:rsidRPr="009251FB" w:rsidRDefault="000F0BC2" w:rsidP="00EA6D7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0F0BC2" w:rsidRPr="009251FB">
        <w:tc>
          <w:tcPr>
            <w:tcW w:w="851" w:type="dxa"/>
            <w:vAlign w:val="center"/>
          </w:tcPr>
          <w:p w:rsidR="000F0BC2" w:rsidRPr="009251FB" w:rsidRDefault="000F0BC2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0F0BC2" w:rsidRPr="009251FB" w:rsidRDefault="000F0BC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0BC2" w:rsidRPr="009251FB">
        <w:tc>
          <w:tcPr>
            <w:tcW w:w="851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Projekt rampy drogowej przy obrocie przekroju poprzecznego wokół osi jezdni.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0F0BC2" w:rsidRPr="009251FB">
        <w:trPr>
          <w:trHeight w:val="183"/>
        </w:trPr>
        <w:tc>
          <w:tcPr>
            <w:tcW w:w="851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Projekt rampy drogowej przy obrocie przekroju poprzecznego wokół krawędzi wewnętrznej.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0F0BC2" w:rsidRPr="009251FB">
        <w:trPr>
          <w:trHeight w:val="264"/>
        </w:trPr>
        <w:tc>
          <w:tcPr>
            <w:tcW w:w="851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 xml:space="preserve">Projekt poszerzenia jezdni drogi dwupasowej na odcinku przejścia </w:t>
            </w:r>
            <w:r w:rsidRPr="009251FB">
              <w:rPr>
                <w:rFonts w:ascii="Arial" w:hAnsi="Arial" w:cs="Arial"/>
                <w:sz w:val="20"/>
                <w:szCs w:val="20"/>
              </w:rPr>
              <w:br/>
              <w:t>z prostej w łuk kołowy o promieniu R&lt;200m.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0F0BC2" w:rsidRPr="009251FB">
        <w:trPr>
          <w:trHeight w:val="223"/>
        </w:trPr>
        <w:tc>
          <w:tcPr>
            <w:tcW w:w="851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color w:val="auto"/>
                <w:lang w:eastAsia="pl-PL"/>
              </w:rPr>
              <w:t>Ocena widoczności poziomej na odcinku łuku kołowego o R&lt;200m.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0F0BC2" w:rsidRPr="009251FB" w:rsidRDefault="000F0BC2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0F0BC2" w:rsidRPr="009251FB" w:rsidRDefault="000F0BC2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0F0BC2" w:rsidRPr="00404EF5" w:rsidRDefault="000F0BC2" w:rsidP="000F4BEF">
      <w:pPr>
        <w:rPr>
          <w:rFonts w:ascii="Arial" w:hAnsi="Arial" w:cs="Arial"/>
          <w:b/>
          <w:bCs/>
          <w:caps/>
          <w:lang w:eastAsia="pl-PL"/>
        </w:rPr>
      </w:pPr>
      <w:r w:rsidRPr="00404EF5">
        <w:rPr>
          <w:rFonts w:ascii="Arial" w:hAnsi="Arial" w:cs="Arial"/>
          <w:b/>
          <w:bCs/>
          <w:lang w:eastAsia="pl-PL"/>
        </w:rPr>
        <w:t xml:space="preserve">Metody sprawdzania efektów kształcenia </w:t>
      </w:r>
    </w:p>
    <w:p w:rsidR="000F0BC2" w:rsidRPr="009251FB" w:rsidRDefault="000F0BC2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F0BC2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0BC2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1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0F0BC2" w:rsidRPr="009251FB">
        <w:trPr>
          <w:trHeight w:val="2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0F0BC2" w:rsidRPr="009251FB" w:rsidRDefault="000F0BC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0F0BC2" w:rsidRPr="009251FB" w:rsidRDefault="000F0BC2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0BC2" w:rsidRPr="009251FB" w:rsidRDefault="000F0BC2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F0BC2">
        <w:trPr>
          <w:trHeight w:val="283"/>
        </w:trPr>
        <w:tc>
          <w:tcPr>
            <w:tcW w:w="9125" w:type="dxa"/>
            <w:gridSpan w:val="3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92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F0BC2" w:rsidRDefault="000F0BC2" w:rsidP="0019003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F0BC2" w:rsidRDefault="000F0BC2" w:rsidP="0019003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</w:tbl>
    <w:p w:rsidR="000F0BC2" w:rsidRPr="009251FB" w:rsidRDefault="000F0BC2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0F0BC2" w:rsidRPr="009251FB" w:rsidRDefault="000F0BC2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0F0BC2" w:rsidRPr="009251FB" w:rsidRDefault="000F0BC2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F0BC2" w:rsidRPr="009251FB" w:rsidRDefault="000F0BC2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F0BC2" w:rsidRPr="009251F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Buszma E., Nowoczesne projektowanie dróg. WKiŁ, Warszawa, 1966r.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Lewinowski Cz., Trylski Z.: Projektowanie krzywych przejściowych w budownictwie drogowym. PWN – Warszawa, 1984r.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Lewinowski Cz., Trylski Z.: Projektowanie klotoidalnych krzywych przejściowych wraz z tablicami do określania współrzędnych punktów pośrednich. Wydaw. Politechniki Śląskiej, Gliwice, 1975r.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i II. PPWK, Warszawa, 1978r. 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Major H.: Drogi, ulice i węzły. cz.I. Projektowanie tras drogowych Wyd. PŚ Kielce,1988r.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Rozporządzenie Ministra Transportu i Gospodarki Morskiej z dnia 2 marca 1999 r. w sprawie warunków technicznych, jakim powinny odpowiadać drogi publiczne i ich usytuowanie. (Dz. Ustaw  RP. nr 43 poz. 430 z dnia 14 maja 1999r.)</w:t>
            </w:r>
          </w:p>
          <w:p w:rsidR="000F0BC2" w:rsidRPr="009251FB" w:rsidRDefault="000F0BC2" w:rsidP="00CA7262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0F0BC2" w:rsidRPr="009251FB" w:rsidRDefault="000F0BC2" w:rsidP="00CA7262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WPD – 1 drogi I i II klasy technicznej – autostrady i drogi ekspresowe,</w:t>
            </w:r>
          </w:p>
          <w:p w:rsidR="000F0BC2" w:rsidRPr="009251FB" w:rsidRDefault="000F0BC2" w:rsidP="00CA7262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0F0BC2" w:rsidRPr="009251FB" w:rsidRDefault="000F0BC2" w:rsidP="00CA7262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0F0BC2" w:rsidRPr="009251FB" w:rsidRDefault="000F0BC2" w:rsidP="00CA7262">
            <w:pPr>
              <w:rPr>
                <w:rFonts w:ascii="Arial" w:hAnsi="Arial" w:cs="Arial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1995r.</w:t>
            </w:r>
          </w:p>
        </w:tc>
      </w:tr>
      <w:tr w:rsidR="000F0BC2" w:rsidRPr="009251F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0BC2" w:rsidRPr="009251FB" w:rsidRDefault="000F0BC2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0BC2" w:rsidRPr="009251FB" w:rsidRDefault="000F0BC2" w:rsidP="00CA137A">
      <w:pPr>
        <w:ind w:left="0" w:firstLine="0"/>
        <w:jc w:val="right"/>
        <w:rPr>
          <w:rFonts w:ascii="Arial" w:hAnsi="Arial" w:cs="Arial"/>
        </w:rPr>
      </w:pPr>
    </w:p>
    <w:p w:rsidR="000F0BC2" w:rsidRPr="009251FB" w:rsidRDefault="000F0BC2">
      <w:pPr>
        <w:rPr>
          <w:rFonts w:ascii="Arial" w:hAnsi="Arial" w:cs="Arial"/>
        </w:rPr>
      </w:pPr>
      <w:bookmarkStart w:id="0" w:name="_GoBack"/>
      <w:bookmarkEnd w:id="0"/>
    </w:p>
    <w:sectPr w:rsidR="000F0BC2" w:rsidRPr="009251F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533D"/>
    <w:rsid w:val="000E67D1"/>
    <w:rsid w:val="000E7ABE"/>
    <w:rsid w:val="000F0BC2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90032"/>
    <w:rsid w:val="001B620C"/>
    <w:rsid w:val="001C41E3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466F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C0858"/>
    <w:rsid w:val="002D5131"/>
    <w:rsid w:val="002D5CBD"/>
    <w:rsid w:val="002E033B"/>
    <w:rsid w:val="00300802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04EF5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60C4"/>
    <w:rsid w:val="004B7F8B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7512C"/>
    <w:rsid w:val="00582165"/>
    <w:rsid w:val="005864BE"/>
    <w:rsid w:val="005A6FC7"/>
    <w:rsid w:val="005B059B"/>
    <w:rsid w:val="005C613A"/>
    <w:rsid w:val="005E0022"/>
    <w:rsid w:val="005F6536"/>
    <w:rsid w:val="0060706C"/>
    <w:rsid w:val="00613101"/>
    <w:rsid w:val="00614CB3"/>
    <w:rsid w:val="00623367"/>
    <w:rsid w:val="00625809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27C00"/>
    <w:rsid w:val="00740563"/>
    <w:rsid w:val="00750DE4"/>
    <w:rsid w:val="007550F8"/>
    <w:rsid w:val="0076132A"/>
    <w:rsid w:val="00761AF7"/>
    <w:rsid w:val="00767DF3"/>
    <w:rsid w:val="00770E8D"/>
    <w:rsid w:val="007822D6"/>
    <w:rsid w:val="00782B1A"/>
    <w:rsid w:val="00786157"/>
    <w:rsid w:val="0079373C"/>
    <w:rsid w:val="007A48A8"/>
    <w:rsid w:val="007A4B03"/>
    <w:rsid w:val="007C6008"/>
    <w:rsid w:val="0082529E"/>
    <w:rsid w:val="00832FF2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C02A2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178"/>
    <w:rsid w:val="00985E67"/>
    <w:rsid w:val="00993544"/>
    <w:rsid w:val="009A00D5"/>
    <w:rsid w:val="009C2B4D"/>
    <w:rsid w:val="009D333B"/>
    <w:rsid w:val="009D3377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477F"/>
    <w:rsid w:val="00CA137A"/>
    <w:rsid w:val="00CA25CA"/>
    <w:rsid w:val="00CA4DFB"/>
    <w:rsid w:val="00CA7262"/>
    <w:rsid w:val="00CB47C9"/>
    <w:rsid w:val="00CB65A6"/>
    <w:rsid w:val="00CC3146"/>
    <w:rsid w:val="00CD76A9"/>
    <w:rsid w:val="00CE4061"/>
    <w:rsid w:val="00CE57D3"/>
    <w:rsid w:val="00CF2E55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63513"/>
    <w:rsid w:val="00E825ED"/>
    <w:rsid w:val="00E95F69"/>
    <w:rsid w:val="00EA1091"/>
    <w:rsid w:val="00EA20CE"/>
    <w:rsid w:val="00EA4BC5"/>
    <w:rsid w:val="00EA5265"/>
    <w:rsid w:val="00EA6D7A"/>
    <w:rsid w:val="00EB2E93"/>
    <w:rsid w:val="00EB42DD"/>
    <w:rsid w:val="00EB6665"/>
    <w:rsid w:val="00EC5E1A"/>
    <w:rsid w:val="00EF0CC1"/>
    <w:rsid w:val="00EF784F"/>
    <w:rsid w:val="00F02331"/>
    <w:rsid w:val="00F02D5F"/>
    <w:rsid w:val="00F21D35"/>
    <w:rsid w:val="00F34963"/>
    <w:rsid w:val="00F35194"/>
    <w:rsid w:val="00F36570"/>
    <w:rsid w:val="00F40E1E"/>
    <w:rsid w:val="00F520A1"/>
    <w:rsid w:val="00F60625"/>
    <w:rsid w:val="00F77267"/>
    <w:rsid w:val="00F81F4A"/>
    <w:rsid w:val="00F938DC"/>
    <w:rsid w:val="00F977C0"/>
    <w:rsid w:val="00FB0489"/>
    <w:rsid w:val="00FB20C6"/>
    <w:rsid w:val="00FB485E"/>
    <w:rsid w:val="00FC1DB6"/>
    <w:rsid w:val="00FD2B3C"/>
    <w:rsid w:val="00FD4D96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1017</Words>
  <Characters>6102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31</cp:revision>
  <cp:lastPrinted>2012-06-29T08:51:00Z</cp:lastPrinted>
  <dcterms:created xsi:type="dcterms:W3CDTF">2012-06-29T01:51:00Z</dcterms:created>
  <dcterms:modified xsi:type="dcterms:W3CDTF">2012-11-23T00:03:00Z</dcterms:modified>
</cp:coreProperties>
</file>